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B26E" w14:textId="77777777" w:rsidR="00851DD1" w:rsidRDefault="003E4B21" w:rsidP="003E4B21">
      <w:pPr>
        <w:spacing w:after="0" w:line="240" w:lineRule="auto"/>
        <w:ind w:left="-5"/>
        <w:jc w:val="center"/>
        <w:rPr>
          <w:b/>
          <w:sz w:val="20"/>
        </w:rPr>
      </w:pPr>
      <w:r>
        <w:rPr>
          <w:b/>
          <w:sz w:val="20"/>
        </w:rPr>
        <w:t xml:space="preserve">SUPPLEMENTAL TERMS &amp; CONDITIONS </w:t>
      </w:r>
    </w:p>
    <w:p w14:paraId="7AAFBF06" w14:textId="20091C34" w:rsidR="003E4B21" w:rsidRDefault="003E4B21" w:rsidP="003E4B21">
      <w:pPr>
        <w:spacing w:after="0" w:line="240" w:lineRule="auto"/>
        <w:ind w:left="-5"/>
        <w:jc w:val="center"/>
      </w:pPr>
      <w:r>
        <w:rPr>
          <w:b/>
          <w:sz w:val="20"/>
        </w:rPr>
        <w:t xml:space="preserve">FOR ORDERS </w:t>
      </w:r>
      <w:r w:rsidR="00851DD1">
        <w:rPr>
          <w:b/>
          <w:sz w:val="20"/>
        </w:rPr>
        <w:t xml:space="preserve">ASSOCIATED WITH </w:t>
      </w:r>
      <w:r>
        <w:rPr>
          <w:b/>
          <w:sz w:val="20"/>
        </w:rPr>
        <w:t>U.S. GOVERNMENT CONTRACTS</w:t>
      </w:r>
    </w:p>
    <w:p w14:paraId="43403A2C" w14:textId="77777777" w:rsidR="003E4B21" w:rsidRDefault="003E4B21" w:rsidP="003E4B21">
      <w:pPr>
        <w:spacing w:after="0" w:line="240" w:lineRule="auto"/>
        <w:ind w:left="0" w:firstLine="0"/>
      </w:pPr>
      <w:r>
        <w:rPr>
          <w:sz w:val="10"/>
        </w:rPr>
        <w:t xml:space="preserve"> </w:t>
      </w:r>
    </w:p>
    <w:p w14:paraId="43CB8504" w14:textId="599C559F" w:rsidR="003E4B21" w:rsidRDefault="0054038E" w:rsidP="003E4B21">
      <w:pPr>
        <w:spacing w:after="0" w:line="240" w:lineRule="auto"/>
        <w:ind w:left="-5"/>
        <w:rPr>
          <w:sz w:val="18"/>
        </w:rPr>
      </w:pPr>
      <w:r w:rsidRPr="0054038E">
        <w:rPr>
          <w:sz w:val="18"/>
          <w:szCs w:val="18"/>
        </w:rPr>
        <w:t>The FAR and DFARS clauses referenced below are incorporated herein by reference, with the same force and effect as if they were given in full text, and are applicable to th</w:t>
      </w:r>
      <w:r w:rsidR="00851DD1">
        <w:rPr>
          <w:sz w:val="18"/>
          <w:szCs w:val="18"/>
        </w:rPr>
        <w:t>e</w:t>
      </w:r>
      <w:r w:rsidRPr="0054038E">
        <w:rPr>
          <w:sz w:val="18"/>
          <w:szCs w:val="18"/>
        </w:rPr>
        <w:t xml:space="preserve"> </w:t>
      </w:r>
      <w:r w:rsidR="00851DD1">
        <w:rPr>
          <w:sz w:val="18"/>
          <w:szCs w:val="18"/>
        </w:rPr>
        <w:t>agreement between you</w:t>
      </w:r>
      <w:r w:rsidR="000A010A">
        <w:rPr>
          <w:sz w:val="18"/>
          <w:szCs w:val="18"/>
        </w:rPr>
        <w:t>r organization</w:t>
      </w:r>
      <w:r w:rsidR="00851DD1">
        <w:rPr>
          <w:sz w:val="18"/>
          <w:szCs w:val="18"/>
        </w:rPr>
        <w:t xml:space="preserve"> </w:t>
      </w:r>
      <w:r w:rsidR="000A010A">
        <w:rPr>
          <w:sz w:val="18"/>
          <w:szCs w:val="18"/>
        </w:rPr>
        <w:t xml:space="preserve">(“Seller”) </w:t>
      </w:r>
      <w:r w:rsidR="00851DD1">
        <w:rPr>
          <w:sz w:val="18"/>
          <w:szCs w:val="18"/>
        </w:rPr>
        <w:t>and Howmet</w:t>
      </w:r>
      <w:r w:rsidR="001D31E7">
        <w:rPr>
          <w:sz w:val="18"/>
          <w:szCs w:val="18"/>
        </w:rPr>
        <w:t xml:space="preserve"> (the “Contract”)</w:t>
      </w:r>
      <w:r>
        <w:rPr>
          <w:sz w:val="18"/>
          <w:szCs w:val="18"/>
        </w:rPr>
        <w:t xml:space="preserve">.  </w:t>
      </w:r>
      <w:r w:rsidR="00851DD1">
        <w:rPr>
          <w:sz w:val="18"/>
          <w:szCs w:val="18"/>
        </w:rPr>
        <w:t xml:space="preserve">With the </w:t>
      </w:r>
      <w:r w:rsidR="003E4B21">
        <w:rPr>
          <w:sz w:val="18"/>
        </w:rPr>
        <w:t>accept</w:t>
      </w:r>
      <w:r w:rsidR="00851DD1">
        <w:rPr>
          <w:sz w:val="18"/>
        </w:rPr>
        <w:t>ance of</w:t>
      </w:r>
      <w:r w:rsidR="003E4B21">
        <w:rPr>
          <w:sz w:val="18"/>
        </w:rPr>
        <w:t xml:space="preserve"> </w:t>
      </w:r>
      <w:r w:rsidR="00851DD1">
        <w:rPr>
          <w:sz w:val="18"/>
        </w:rPr>
        <w:t xml:space="preserve">each </w:t>
      </w:r>
      <w:r w:rsidR="003E4B21">
        <w:rPr>
          <w:sz w:val="18"/>
        </w:rPr>
        <w:t xml:space="preserve">order, Seller certifies that </w:t>
      </w:r>
      <w:r w:rsidR="000A010A">
        <w:rPr>
          <w:sz w:val="18"/>
        </w:rPr>
        <w:t xml:space="preserve">Seller </w:t>
      </w:r>
      <w:r w:rsidR="003E4B21">
        <w:rPr>
          <w:sz w:val="18"/>
        </w:rPr>
        <w:t>is complying</w:t>
      </w:r>
      <w:r w:rsidR="00512D0F">
        <w:rPr>
          <w:sz w:val="18"/>
        </w:rPr>
        <w:t xml:space="preserve"> with</w:t>
      </w:r>
      <w:r>
        <w:rPr>
          <w:sz w:val="18"/>
        </w:rPr>
        <w:t>,</w:t>
      </w:r>
      <w:r w:rsidR="003E4B21">
        <w:rPr>
          <w:sz w:val="18"/>
        </w:rPr>
        <w:t xml:space="preserve"> and will </w:t>
      </w:r>
      <w:r>
        <w:rPr>
          <w:sz w:val="18"/>
        </w:rPr>
        <w:t xml:space="preserve">continue to </w:t>
      </w:r>
      <w:r w:rsidR="003E4B21">
        <w:rPr>
          <w:sz w:val="18"/>
        </w:rPr>
        <w:t>comply with</w:t>
      </w:r>
      <w:r w:rsidR="00851DD1">
        <w:rPr>
          <w:sz w:val="18"/>
        </w:rPr>
        <w:t xml:space="preserve"> the provision</w:t>
      </w:r>
      <w:r w:rsidR="00807879">
        <w:rPr>
          <w:sz w:val="18"/>
        </w:rPr>
        <w:t>s</w:t>
      </w:r>
      <w:r w:rsidR="00851DD1">
        <w:rPr>
          <w:sz w:val="18"/>
        </w:rPr>
        <w:t xml:space="preserve"> </w:t>
      </w:r>
      <w:r w:rsidR="00807879">
        <w:rPr>
          <w:sz w:val="18"/>
        </w:rPr>
        <w:t xml:space="preserve">of this Contract </w:t>
      </w:r>
      <w:r w:rsidR="00851DD1">
        <w:rPr>
          <w:sz w:val="18"/>
        </w:rPr>
        <w:t>and</w:t>
      </w:r>
      <w:r w:rsidR="003E4B21">
        <w:rPr>
          <w:sz w:val="18"/>
        </w:rPr>
        <w:t xml:space="preserve"> applicable </w:t>
      </w:r>
      <w:r w:rsidR="00851DD1">
        <w:rPr>
          <w:sz w:val="18"/>
        </w:rPr>
        <w:t xml:space="preserve">laws and </w:t>
      </w:r>
      <w:r w:rsidR="003E4B21">
        <w:rPr>
          <w:sz w:val="18"/>
        </w:rPr>
        <w:t xml:space="preserve">regulations. </w:t>
      </w:r>
    </w:p>
    <w:p w14:paraId="2517A246" w14:textId="0C3E0DBF" w:rsidR="003E4B21" w:rsidRDefault="003E4B21" w:rsidP="003E4B21">
      <w:pPr>
        <w:spacing w:after="0" w:line="240" w:lineRule="auto"/>
        <w:ind w:left="-5"/>
        <w:rPr>
          <w:sz w:val="18"/>
        </w:rPr>
      </w:pPr>
    </w:p>
    <w:p w14:paraId="105FCFF0" w14:textId="508979A7" w:rsidR="000A010A" w:rsidRPr="000A010A" w:rsidRDefault="000A010A" w:rsidP="000A010A">
      <w:pPr>
        <w:ind w:left="0"/>
        <w:rPr>
          <w:rFonts w:ascii="Calibri" w:eastAsiaTheme="minorHAnsi" w:hAnsi="Calibri" w:cs="Calibri"/>
          <w:color w:val="auto"/>
          <w:sz w:val="18"/>
          <w:szCs w:val="18"/>
        </w:rPr>
      </w:pPr>
      <w:r>
        <w:rPr>
          <w:sz w:val="18"/>
          <w:szCs w:val="18"/>
        </w:rPr>
        <w:t xml:space="preserve">Seller </w:t>
      </w:r>
      <w:r w:rsidRPr="000A010A">
        <w:rPr>
          <w:sz w:val="18"/>
          <w:szCs w:val="18"/>
        </w:rPr>
        <w:t xml:space="preserve">agrees that upon the request of </w:t>
      </w:r>
      <w:r>
        <w:rPr>
          <w:sz w:val="18"/>
          <w:szCs w:val="18"/>
        </w:rPr>
        <w:t xml:space="preserve">Howmet, Seller </w:t>
      </w:r>
      <w:r w:rsidRPr="000A010A">
        <w:rPr>
          <w:sz w:val="18"/>
          <w:szCs w:val="18"/>
        </w:rPr>
        <w:t xml:space="preserve">will negotiate in good faith with </w:t>
      </w:r>
      <w:r>
        <w:rPr>
          <w:sz w:val="18"/>
          <w:szCs w:val="18"/>
        </w:rPr>
        <w:t xml:space="preserve">Seller </w:t>
      </w:r>
      <w:r w:rsidRPr="000A010A">
        <w:rPr>
          <w:sz w:val="18"/>
          <w:szCs w:val="18"/>
        </w:rPr>
        <w:t xml:space="preserve">relative to amendments to this Contract to incorporate additional provisions herein or to change provisions hereof, as </w:t>
      </w:r>
      <w:r w:rsidR="00FF0346">
        <w:rPr>
          <w:sz w:val="18"/>
          <w:szCs w:val="18"/>
        </w:rPr>
        <w:t xml:space="preserve">Howmet </w:t>
      </w:r>
      <w:r w:rsidRPr="000A010A">
        <w:rPr>
          <w:sz w:val="18"/>
          <w:szCs w:val="18"/>
        </w:rPr>
        <w:t xml:space="preserve">may reasonably deem necessary in order to comply with the provisions of the applicable </w:t>
      </w:r>
      <w:r>
        <w:rPr>
          <w:sz w:val="18"/>
          <w:szCs w:val="18"/>
        </w:rPr>
        <w:t>higher tiered government c</w:t>
      </w:r>
      <w:r w:rsidRPr="000A010A">
        <w:rPr>
          <w:sz w:val="18"/>
          <w:szCs w:val="18"/>
        </w:rPr>
        <w:t xml:space="preserve">ontract </w:t>
      </w:r>
      <w:r w:rsidR="00FF0346">
        <w:rPr>
          <w:sz w:val="18"/>
          <w:szCs w:val="18"/>
        </w:rPr>
        <w:t xml:space="preserve">to which Howmet is a party </w:t>
      </w:r>
      <w:r w:rsidRPr="000A010A">
        <w:rPr>
          <w:sz w:val="18"/>
          <w:szCs w:val="18"/>
        </w:rPr>
        <w:t xml:space="preserve">or with the provisions of amendments to such </w:t>
      </w:r>
      <w:r>
        <w:rPr>
          <w:sz w:val="18"/>
          <w:szCs w:val="18"/>
        </w:rPr>
        <w:t>c</w:t>
      </w:r>
      <w:r w:rsidRPr="000A010A">
        <w:rPr>
          <w:sz w:val="18"/>
          <w:szCs w:val="18"/>
        </w:rPr>
        <w:t>ontract.</w:t>
      </w:r>
    </w:p>
    <w:p w14:paraId="43A22274" w14:textId="1449E4D1" w:rsidR="000A010A" w:rsidRPr="000A010A" w:rsidRDefault="000A010A" w:rsidP="003E4B21">
      <w:pPr>
        <w:spacing w:after="0" w:line="240" w:lineRule="auto"/>
        <w:ind w:left="-5"/>
        <w:rPr>
          <w:sz w:val="18"/>
          <w:szCs w:val="18"/>
        </w:rPr>
      </w:pPr>
      <w:r w:rsidRPr="000A010A">
        <w:rPr>
          <w:sz w:val="18"/>
          <w:szCs w:val="18"/>
        </w:rPr>
        <w:t xml:space="preserve">If the date or substance of any of the clauses listed below is different from the date or substance of the clause actually incorporated in the </w:t>
      </w:r>
      <w:r>
        <w:rPr>
          <w:sz w:val="18"/>
          <w:szCs w:val="18"/>
        </w:rPr>
        <w:t xml:space="preserve">higher tiered government contract to which Howmet is </w:t>
      </w:r>
      <w:r w:rsidR="00FF0346">
        <w:rPr>
          <w:sz w:val="18"/>
          <w:szCs w:val="18"/>
        </w:rPr>
        <w:t>a party</w:t>
      </w:r>
      <w:r w:rsidRPr="000A010A">
        <w:rPr>
          <w:sz w:val="18"/>
          <w:szCs w:val="18"/>
        </w:rPr>
        <w:t xml:space="preserve">, the date or substance of the clause incorporated by said </w:t>
      </w:r>
      <w:r>
        <w:rPr>
          <w:sz w:val="18"/>
          <w:szCs w:val="18"/>
        </w:rPr>
        <w:t xml:space="preserve">higher tiered government contract </w:t>
      </w:r>
      <w:r w:rsidRPr="000A010A">
        <w:rPr>
          <w:sz w:val="18"/>
          <w:szCs w:val="18"/>
        </w:rPr>
        <w:t>shall apply instead.</w:t>
      </w:r>
    </w:p>
    <w:p w14:paraId="1DA2BC65" w14:textId="77777777" w:rsidR="000A010A" w:rsidRDefault="000A010A" w:rsidP="003E4B21">
      <w:pPr>
        <w:spacing w:after="0" w:line="240" w:lineRule="auto"/>
        <w:ind w:left="-5"/>
        <w:rPr>
          <w:sz w:val="18"/>
        </w:rPr>
      </w:pPr>
    </w:p>
    <w:p w14:paraId="712ACA45" w14:textId="77777777" w:rsidR="005A58BF" w:rsidRDefault="003E4B21" w:rsidP="003E4B21">
      <w:pPr>
        <w:pStyle w:val="Heading1"/>
        <w:spacing w:after="0" w:line="240" w:lineRule="auto"/>
        <w:ind w:left="-5"/>
        <w:rPr>
          <w:sz w:val="22"/>
        </w:rPr>
      </w:pPr>
      <w:r w:rsidRPr="005A58BF">
        <w:rPr>
          <w:sz w:val="22"/>
        </w:rPr>
        <w:t>FAR Clause</w:t>
      </w:r>
    </w:p>
    <w:p w14:paraId="525AE733" w14:textId="40D4CC1C" w:rsidR="003E4B21" w:rsidRPr="005A58BF" w:rsidRDefault="005A58BF" w:rsidP="003E4B21">
      <w:pPr>
        <w:pStyle w:val="Heading1"/>
        <w:spacing w:after="0" w:line="240" w:lineRule="auto"/>
        <w:ind w:left="-5"/>
        <w:rPr>
          <w:sz w:val="22"/>
        </w:rPr>
      </w:pPr>
      <w:r>
        <w:t>The following FAR clauses apply to this Contract:</w:t>
      </w:r>
      <w:r w:rsidR="003E4B21" w:rsidRPr="005A58BF">
        <w:rPr>
          <w:sz w:val="22"/>
        </w:rPr>
        <w:t xml:space="preserve"> </w:t>
      </w:r>
    </w:p>
    <w:p w14:paraId="54E1BA69" w14:textId="0F47D8F5" w:rsidR="003E4B21" w:rsidRDefault="003E4B21" w:rsidP="003E4B21">
      <w:pPr>
        <w:pStyle w:val="Heading1"/>
        <w:spacing w:after="0" w:line="240" w:lineRule="auto"/>
        <w:ind w:left="-5"/>
      </w:pPr>
      <w:r>
        <w:t xml:space="preserve">    </w:t>
      </w:r>
      <w:r>
        <w:tab/>
      </w:r>
      <w:r>
        <w:rPr>
          <w:b w:val="0"/>
        </w:rPr>
        <w:t xml:space="preserve"> </w:t>
      </w:r>
    </w:p>
    <w:p w14:paraId="6C53ABE2" w14:textId="5E1B0932" w:rsidR="003E4B21" w:rsidRPr="00674C3C" w:rsidRDefault="003E4B21" w:rsidP="00674C3C">
      <w:pPr>
        <w:tabs>
          <w:tab w:val="center" w:pos="2430"/>
          <w:tab w:val="center" w:pos="4321"/>
        </w:tabs>
        <w:spacing w:after="0" w:line="240" w:lineRule="auto"/>
        <w:ind w:left="-14" w:firstLine="0"/>
        <w:rPr>
          <w:rFonts w:ascii="Times New Roman" w:eastAsia="Times New Roman" w:hAnsi="Times New Roman" w:cs="Times New Roman"/>
          <w:sz w:val="16"/>
          <w:szCs w:val="16"/>
        </w:rPr>
      </w:pPr>
      <w:r w:rsidRPr="00674C3C">
        <w:rPr>
          <w:sz w:val="16"/>
          <w:szCs w:val="16"/>
        </w:rPr>
        <w:t>52.203-6</w:t>
      </w:r>
      <w:r w:rsidRPr="00674C3C">
        <w:rPr>
          <w:sz w:val="16"/>
          <w:szCs w:val="16"/>
        </w:rPr>
        <w:tab/>
      </w:r>
      <w:r w:rsidR="00674C3C">
        <w:rPr>
          <w:sz w:val="16"/>
          <w:szCs w:val="16"/>
        </w:rPr>
        <w:t xml:space="preserve">      </w:t>
      </w:r>
      <w:r w:rsidRPr="00674C3C">
        <w:rPr>
          <w:sz w:val="16"/>
          <w:szCs w:val="16"/>
        </w:rPr>
        <w:t>Restrictions on Subcontractor Sales to the Government</w:t>
      </w:r>
      <w:r w:rsidR="000D5820">
        <w:rPr>
          <w:sz w:val="16"/>
          <w:szCs w:val="16"/>
        </w:rPr>
        <w:t xml:space="preserve"> (</w:t>
      </w:r>
      <w:r w:rsidR="002D7866">
        <w:rPr>
          <w:sz w:val="16"/>
          <w:szCs w:val="16"/>
        </w:rPr>
        <w:t>JUN 2020)</w:t>
      </w:r>
      <w:r w:rsidRPr="00674C3C">
        <w:rPr>
          <w:sz w:val="16"/>
          <w:szCs w:val="16"/>
        </w:rPr>
        <w:t xml:space="preserve"> </w:t>
      </w:r>
      <w:r w:rsidRPr="00674C3C">
        <w:rPr>
          <w:sz w:val="16"/>
          <w:szCs w:val="16"/>
        </w:rPr>
        <w:tab/>
      </w:r>
      <w:r w:rsidRPr="00674C3C">
        <w:rPr>
          <w:rFonts w:ascii="Times New Roman" w:eastAsia="Times New Roman" w:hAnsi="Times New Roman" w:cs="Times New Roman"/>
          <w:sz w:val="16"/>
          <w:szCs w:val="16"/>
        </w:rPr>
        <w:t xml:space="preserve"> </w:t>
      </w:r>
    </w:p>
    <w:p w14:paraId="72B91FF7" w14:textId="2259DBD8" w:rsidR="003E4B21" w:rsidRPr="00674C3C" w:rsidRDefault="003E4B21" w:rsidP="003E4B21">
      <w:pPr>
        <w:tabs>
          <w:tab w:val="center" w:pos="2430"/>
          <w:tab w:val="center" w:pos="4321"/>
        </w:tabs>
        <w:spacing w:after="0" w:line="240" w:lineRule="auto"/>
        <w:ind w:left="-15" w:firstLine="0"/>
        <w:rPr>
          <w:sz w:val="16"/>
          <w:szCs w:val="16"/>
        </w:rPr>
      </w:pPr>
      <w:r w:rsidRPr="00674C3C">
        <w:rPr>
          <w:rFonts w:ascii="Times New Roman" w:eastAsia="Times New Roman" w:hAnsi="Times New Roman" w:cs="Times New Roman"/>
          <w:sz w:val="16"/>
          <w:szCs w:val="16"/>
        </w:rPr>
        <w:t xml:space="preserve">  </w:t>
      </w:r>
    </w:p>
    <w:p w14:paraId="430C2E0F" w14:textId="74F10C67" w:rsidR="003E4B21" w:rsidRPr="00674C3C" w:rsidRDefault="003E4B21" w:rsidP="003E4B21">
      <w:pPr>
        <w:tabs>
          <w:tab w:val="center" w:pos="1520"/>
        </w:tabs>
        <w:spacing w:after="0" w:line="240" w:lineRule="auto"/>
        <w:ind w:left="-15" w:firstLine="0"/>
        <w:rPr>
          <w:sz w:val="16"/>
          <w:szCs w:val="16"/>
        </w:rPr>
      </w:pPr>
      <w:r w:rsidRPr="00674C3C">
        <w:rPr>
          <w:sz w:val="16"/>
          <w:szCs w:val="16"/>
        </w:rPr>
        <w:t xml:space="preserve">52.203-7 </w:t>
      </w:r>
      <w:r w:rsidR="00674C3C">
        <w:rPr>
          <w:sz w:val="16"/>
          <w:szCs w:val="16"/>
        </w:rPr>
        <w:t xml:space="preserve">     </w:t>
      </w:r>
      <w:r w:rsidRPr="00674C3C">
        <w:rPr>
          <w:sz w:val="16"/>
          <w:szCs w:val="16"/>
        </w:rPr>
        <w:tab/>
        <w:t xml:space="preserve">Anti-Kickback Procedures </w:t>
      </w:r>
      <w:r w:rsidR="002D7866">
        <w:rPr>
          <w:sz w:val="16"/>
          <w:szCs w:val="16"/>
        </w:rPr>
        <w:t>(JUN 2020)</w:t>
      </w:r>
    </w:p>
    <w:p w14:paraId="5406F8EB" w14:textId="77777777" w:rsidR="003E4B21" w:rsidRPr="00674C3C" w:rsidRDefault="003E4B21" w:rsidP="003E4B21">
      <w:pPr>
        <w:tabs>
          <w:tab w:val="center" w:pos="1520"/>
        </w:tabs>
        <w:spacing w:after="0" w:line="240" w:lineRule="auto"/>
        <w:ind w:left="-15" w:firstLine="0"/>
        <w:rPr>
          <w:sz w:val="16"/>
          <w:szCs w:val="16"/>
        </w:rPr>
      </w:pPr>
    </w:p>
    <w:p w14:paraId="1ED93DB3" w14:textId="0DA5EF4D" w:rsidR="003E4B21" w:rsidRPr="00674C3C" w:rsidRDefault="003E4B21" w:rsidP="003E4B21">
      <w:pPr>
        <w:spacing w:after="0" w:line="240" w:lineRule="auto"/>
        <w:ind w:left="-5"/>
        <w:rPr>
          <w:sz w:val="16"/>
          <w:szCs w:val="16"/>
        </w:rPr>
      </w:pPr>
      <w:r w:rsidRPr="00674C3C">
        <w:rPr>
          <w:sz w:val="16"/>
          <w:szCs w:val="16"/>
        </w:rPr>
        <w:t xml:space="preserve">52.203-12  </w:t>
      </w:r>
      <w:r w:rsidR="00674C3C">
        <w:rPr>
          <w:sz w:val="16"/>
          <w:szCs w:val="16"/>
        </w:rPr>
        <w:tab/>
      </w:r>
      <w:r w:rsidRPr="00674C3C">
        <w:rPr>
          <w:sz w:val="16"/>
          <w:szCs w:val="16"/>
        </w:rPr>
        <w:t xml:space="preserve">Limitations on Payments to Influence Certain Federal Transactions </w:t>
      </w:r>
      <w:r w:rsidR="002D7866">
        <w:rPr>
          <w:sz w:val="16"/>
          <w:szCs w:val="16"/>
        </w:rPr>
        <w:t>(JUN 2020)</w:t>
      </w:r>
    </w:p>
    <w:p w14:paraId="51FBD5FE" w14:textId="77777777" w:rsidR="003E4B21" w:rsidRPr="00674C3C" w:rsidRDefault="003E4B21" w:rsidP="003E4B21">
      <w:pPr>
        <w:spacing w:after="0" w:line="240" w:lineRule="auto"/>
        <w:ind w:left="-5"/>
        <w:rPr>
          <w:sz w:val="16"/>
          <w:szCs w:val="16"/>
        </w:rPr>
      </w:pPr>
    </w:p>
    <w:p w14:paraId="0F20BCD8" w14:textId="0B5B5253" w:rsidR="003E4B21" w:rsidRDefault="003E4B21" w:rsidP="003E4B21">
      <w:pPr>
        <w:spacing w:after="0" w:line="240" w:lineRule="auto"/>
        <w:ind w:left="-5"/>
        <w:rPr>
          <w:sz w:val="16"/>
          <w:szCs w:val="16"/>
        </w:rPr>
      </w:pPr>
      <w:r w:rsidRPr="00674C3C">
        <w:rPr>
          <w:sz w:val="16"/>
          <w:szCs w:val="16"/>
        </w:rPr>
        <w:t>52.203-13   Contractor Code of Business Ethics and Conduct</w:t>
      </w:r>
      <w:r w:rsidR="002D7866">
        <w:rPr>
          <w:sz w:val="16"/>
          <w:szCs w:val="16"/>
        </w:rPr>
        <w:t xml:space="preserve"> (</w:t>
      </w:r>
      <w:r w:rsidR="00C20636">
        <w:rPr>
          <w:sz w:val="16"/>
          <w:szCs w:val="16"/>
        </w:rPr>
        <w:t>NOV 2021</w:t>
      </w:r>
      <w:r w:rsidR="002D7866">
        <w:rPr>
          <w:sz w:val="16"/>
          <w:szCs w:val="16"/>
        </w:rPr>
        <w:t>)</w:t>
      </w:r>
    </w:p>
    <w:p w14:paraId="18111639" w14:textId="628E5595" w:rsidR="00B81F1F" w:rsidRDefault="00B81F1F" w:rsidP="003E4B21">
      <w:pPr>
        <w:spacing w:after="0" w:line="240" w:lineRule="auto"/>
        <w:ind w:left="-5"/>
        <w:rPr>
          <w:sz w:val="16"/>
          <w:szCs w:val="16"/>
        </w:rPr>
      </w:pPr>
    </w:p>
    <w:p w14:paraId="09761CE9" w14:textId="45AA9596" w:rsidR="00B81F1F" w:rsidRPr="00674C3C" w:rsidRDefault="00B81F1F" w:rsidP="003E4B21">
      <w:pPr>
        <w:spacing w:after="0" w:line="240" w:lineRule="auto"/>
        <w:ind w:left="-5"/>
        <w:rPr>
          <w:sz w:val="16"/>
          <w:szCs w:val="16"/>
        </w:rPr>
      </w:pPr>
      <w:r>
        <w:rPr>
          <w:sz w:val="16"/>
          <w:szCs w:val="16"/>
        </w:rPr>
        <w:t>52.203-15</w:t>
      </w:r>
      <w:r>
        <w:rPr>
          <w:sz w:val="16"/>
          <w:szCs w:val="16"/>
        </w:rPr>
        <w:tab/>
        <w:t>Whistleblower Protections Under the American Recovery and Reinvestment Act</w:t>
      </w:r>
      <w:r w:rsidR="002D7866">
        <w:rPr>
          <w:sz w:val="16"/>
          <w:szCs w:val="16"/>
        </w:rPr>
        <w:t xml:space="preserve"> (JUN 2010)</w:t>
      </w:r>
    </w:p>
    <w:p w14:paraId="43BA0D04" w14:textId="77777777" w:rsidR="003E4B21" w:rsidRPr="00674C3C" w:rsidRDefault="003E4B21" w:rsidP="003E4B21">
      <w:pPr>
        <w:spacing w:after="0" w:line="240" w:lineRule="auto"/>
        <w:ind w:left="-5"/>
        <w:rPr>
          <w:sz w:val="16"/>
          <w:szCs w:val="16"/>
        </w:rPr>
      </w:pPr>
    </w:p>
    <w:p w14:paraId="75F96283" w14:textId="044D1BCC" w:rsidR="003E4B21" w:rsidRPr="00674C3C" w:rsidRDefault="003E4B21" w:rsidP="003E4B21">
      <w:pPr>
        <w:spacing w:after="0" w:line="240" w:lineRule="auto"/>
        <w:ind w:left="-5"/>
        <w:rPr>
          <w:sz w:val="16"/>
          <w:szCs w:val="16"/>
        </w:rPr>
      </w:pPr>
      <w:r w:rsidRPr="00674C3C">
        <w:rPr>
          <w:sz w:val="16"/>
          <w:szCs w:val="16"/>
        </w:rPr>
        <w:t>52.203-16</w:t>
      </w:r>
      <w:r w:rsidRPr="00674C3C">
        <w:rPr>
          <w:sz w:val="16"/>
          <w:szCs w:val="16"/>
        </w:rPr>
        <w:tab/>
        <w:t>Preventing Personal Conflicts of Interest</w:t>
      </w:r>
      <w:r w:rsidR="002D7866">
        <w:rPr>
          <w:sz w:val="16"/>
          <w:szCs w:val="16"/>
        </w:rPr>
        <w:t xml:space="preserve"> (JUN 2020)</w:t>
      </w:r>
    </w:p>
    <w:p w14:paraId="2741A75F" w14:textId="77777777" w:rsidR="003E4B21" w:rsidRPr="00674C3C" w:rsidRDefault="003E4B21" w:rsidP="003E4B21">
      <w:pPr>
        <w:spacing w:after="0" w:line="240" w:lineRule="auto"/>
        <w:ind w:left="-5"/>
        <w:rPr>
          <w:sz w:val="16"/>
          <w:szCs w:val="16"/>
        </w:rPr>
      </w:pPr>
    </w:p>
    <w:p w14:paraId="4033E80C" w14:textId="5A2FD0B9" w:rsidR="003E4B21" w:rsidRDefault="003E4B21" w:rsidP="003E4B21">
      <w:pPr>
        <w:spacing w:after="0" w:line="240" w:lineRule="auto"/>
        <w:ind w:left="720" w:hanging="720"/>
        <w:rPr>
          <w:sz w:val="16"/>
          <w:szCs w:val="16"/>
        </w:rPr>
      </w:pPr>
      <w:r w:rsidRPr="00674C3C">
        <w:rPr>
          <w:sz w:val="16"/>
          <w:szCs w:val="16"/>
        </w:rPr>
        <w:t>52.203-17</w:t>
      </w:r>
      <w:r w:rsidRPr="00674C3C">
        <w:rPr>
          <w:sz w:val="16"/>
          <w:szCs w:val="16"/>
        </w:rPr>
        <w:tab/>
        <w:t xml:space="preserve">Contractor Employee Whistleblower Rights </w:t>
      </w:r>
      <w:r w:rsidR="00C20636">
        <w:rPr>
          <w:sz w:val="16"/>
          <w:szCs w:val="16"/>
        </w:rPr>
        <w:t>(NOV 2023)</w:t>
      </w:r>
    </w:p>
    <w:p w14:paraId="776729C9" w14:textId="77777777" w:rsidR="00C20636" w:rsidRPr="00674C3C" w:rsidRDefault="00C20636" w:rsidP="003E4B21">
      <w:pPr>
        <w:spacing w:after="0" w:line="240" w:lineRule="auto"/>
        <w:ind w:left="720" w:hanging="720"/>
        <w:rPr>
          <w:sz w:val="16"/>
          <w:szCs w:val="16"/>
        </w:rPr>
      </w:pPr>
    </w:p>
    <w:p w14:paraId="05191DA5" w14:textId="6FE4654E" w:rsidR="003E4B21" w:rsidRPr="00674C3C" w:rsidRDefault="003E4B21" w:rsidP="003E4B21">
      <w:pPr>
        <w:spacing w:after="0" w:line="240" w:lineRule="auto"/>
        <w:ind w:left="720" w:hanging="720"/>
        <w:rPr>
          <w:sz w:val="16"/>
          <w:szCs w:val="16"/>
        </w:rPr>
      </w:pPr>
      <w:r w:rsidRPr="00674C3C">
        <w:rPr>
          <w:sz w:val="16"/>
          <w:szCs w:val="16"/>
        </w:rPr>
        <w:t>52.203-19</w:t>
      </w:r>
      <w:r w:rsidRPr="00674C3C">
        <w:rPr>
          <w:sz w:val="16"/>
          <w:szCs w:val="16"/>
        </w:rPr>
        <w:tab/>
        <w:t>Prohibition on Requiring Certain Internal Confidentiality Agreements or Statements</w:t>
      </w:r>
      <w:r w:rsidR="002D7866">
        <w:rPr>
          <w:sz w:val="16"/>
          <w:szCs w:val="16"/>
        </w:rPr>
        <w:t xml:space="preserve"> (JAN 2017)</w:t>
      </w:r>
    </w:p>
    <w:p w14:paraId="2F92FA8A" w14:textId="77777777" w:rsidR="003E4B21" w:rsidRPr="00674C3C" w:rsidRDefault="003E4B21" w:rsidP="003E4B21">
      <w:pPr>
        <w:spacing w:after="0" w:line="240" w:lineRule="auto"/>
        <w:ind w:left="720" w:hanging="720"/>
        <w:rPr>
          <w:sz w:val="16"/>
          <w:szCs w:val="16"/>
        </w:rPr>
      </w:pPr>
    </w:p>
    <w:p w14:paraId="34A2516E" w14:textId="50EEC238" w:rsidR="003E4B21" w:rsidRDefault="003E4B21" w:rsidP="003E4B21">
      <w:pPr>
        <w:spacing w:after="0" w:line="240" w:lineRule="auto"/>
        <w:ind w:left="720" w:hanging="720"/>
        <w:rPr>
          <w:sz w:val="16"/>
          <w:szCs w:val="16"/>
        </w:rPr>
      </w:pPr>
      <w:r w:rsidRPr="00674C3C">
        <w:rPr>
          <w:sz w:val="16"/>
          <w:szCs w:val="16"/>
        </w:rPr>
        <w:t>52.204-21</w:t>
      </w:r>
      <w:r w:rsidRPr="00674C3C">
        <w:rPr>
          <w:sz w:val="16"/>
          <w:szCs w:val="16"/>
        </w:rPr>
        <w:tab/>
        <w:t>Basic Safeguarding of Covered Contractor Information Systems</w:t>
      </w:r>
      <w:r w:rsidR="002D7866">
        <w:rPr>
          <w:sz w:val="16"/>
          <w:szCs w:val="16"/>
        </w:rPr>
        <w:t xml:space="preserve"> (</w:t>
      </w:r>
      <w:r w:rsidR="00023C40">
        <w:rPr>
          <w:sz w:val="16"/>
          <w:szCs w:val="16"/>
        </w:rPr>
        <w:t>NOV 2021</w:t>
      </w:r>
      <w:r w:rsidR="002D7866">
        <w:rPr>
          <w:sz w:val="16"/>
          <w:szCs w:val="16"/>
        </w:rPr>
        <w:t>)</w:t>
      </w:r>
    </w:p>
    <w:p w14:paraId="30914A10" w14:textId="50D3149D" w:rsidR="00B81F1F" w:rsidRDefault="00B81F1F" w:rsidP="003E4B21">
      <w:pPr>
        <w:spacing w:after="0" w:line="240" w:lineRule="auto"/>
        <w:ind w:left="720" w:hanging="720"/>
        <w:rPr>
          <w:sz w:val="16"/>
          <w:szCs w:val="16"/>
        </w:rPr>
      </w:pPr>
    </w:p>
    <w:p w14:paraId="4CCAABD8" w14:textId="14E2E73B" w:rsidR="00B81F1F" w:rsidRPr="00674C3C" w:rsidRDefault="00B81F1F" w:rsidP="00B81F1F">
      <w:pPr>
        <w:spacing w:after="0" w:line="240" w:lineRule="auto"/>
        <w:ind w:left="860" w:hanging="860"/>
        <w:rPr>
          <w:sz w:val="16"/>
          <w:szCs w:val="16"/>
        </w:rPr>
      </w:pPr>
      <w:r>
        <w:rPr>
          <w:sz w:val="16"/>
          <w:szCs w:val="16"/>
        </w:rPr>
        <w:t>52.204-23</w:t>
      </w:r>
      <w:r>
        <w:rPr>
          <w:sz w:val="16"/>
          <w:szCs w:val="16"/>
        </w:rPr>
        <w:tab/>
        <w:t>Prohibition on Contracting for Hardware, Software and Services Developed or Provided by Kapersky Lab and Other Covered Entities</w:t>
      </w:r>
      <w:r w:rsidR="002D7866">
        <w:rPr>
          <w:sz w:val="16"/>
          <w:szCs w:val="16"/>
        </w:rPr>
        <w:t xml:space="preserve"> (</w:t>
      </w:r>
      <w:r w:rsidR="00023C40">
        <w:rPr>
          <w:sz w:val="16"/>
          <w:szCs w:val="16"/>
        </w:rPr>
        <w:t>NOV 2021</w:t>
      </w:r>
      <w:r w:rsidR="002D7866">
        <w:rPr>
          <w:sz w:val="16"/>
          <w:szCs w:val="16"/>
        </w:rPr>
        <w:t>)</w:t>
      </w:r>
    </w:p>
    <w:p w14:paraId="3CD52CCF" w14:textId="5924DDE2" w:rsidR="00812D0F" w:rsidRPr="00674C3C" w:rsidRDefault="00812D0F" w:rsidP="003E4B21">
      <w:pPr>
        <w:spacing w:after="0" w:line="240" w:lineRule="auto"/>
        <w:ind w:left="720" w:hanging="720"/>
        <w:rPr>
          <w:sz w:val="16"/>
          <w:szCs w:val="16"/>
        </w:rPr>
      </w:pPr>
    </w:p>
    <w:p w14:paraId="556EAAD6" w14:textId="610A8A7D" w:rsidR="00812D0F" w:rsidRPr="00674C3C" w:rsidRDefault="00812D0F" w:rsidP="00812D0F">
      <w:pPr>
        <w:pStyle w:val="Heading1"/>
        <w:shd w:val="clear" w:color="auto" w:fill="FFFFFF"/>
        <w:textAlignment w:val="baseline"/>
        <w:rPr>
          <w:rFonts w:ascii="Times New Roman" w:eastAsia="Times New Roman" w:hAnsi="Times New Roman" w:cs="Times New Roman"/>
          <w:b w:val="0"/>
          <w:bCs/>
          <w:szCs w:val="16"/>
        </w:rPr>
      </w:pPr>
      <w:r w:rsidRPr="00674C3C">
        <w:rPr>
          <w:b w:val="0"/>
          <w:bCs/>
          <w:szCs w:val="16"/>
        </w:rPr>
        <w:t xml:space="preserve">52.204-25 </w:t>
      </w:r>
      <w:r w:rsidR="001E3B6B" w:rsidRPr="00674C3C">
        <w:rPr>
          <w:b w:val="0"/>
          <w:bCs/>
          <w:szCs w:val="16"/>
        </w:rPr>
        <w:tab/>
      </w:r>
      <w:r w:rsidRPr="00674C3C">
        <w:rPr>
          <w:b w:val="0"/>
          <w:bCs/>
          <w:szCs w:val="16"/>
        </w:rPr>
        <w:t>Prohibition on Contracting for Certain Telecommunications and Video Surveillance Services or Equipment</w:t>
      </w:r>
    </w:p>
    <w:p w14:paraId="76611B63" w14:textId="7CA61BB0" w:rsidR="00812D0F" w:rsidRDefault="00812D0F" w:rsidP="00812D0F">
      <w:pPr>
        <w:spacing w:after="0" w:line="240" w:lineRule="auto"/>
        <w:ind w:left="720" w:firstLine="0"/>
        <w:rPr>
          <w:sz w:val="16"/>
          <w:szCs w:val="16"/>
        </w:rPr>
      </w:pPr>
      <w:r w:rsidRPr="00674C3C">
        <w:rPr>
          <w:sz w:val="16"/>
          <w:szCs w:val="16"/>
        </w:rPr>
        <w:t xml:space="preserve"> </w:t>
      </w:r>
      <w:r w:rsidR="00674C3C">
        <w:rPr>
          <w:sz w:val="16"/>
          <w:szCs w:val="16"/>
        </w:rPr>
        <w:tab/>
      </w:r>
      <w:r w:rsidRPr="00674C3C">
        <w:rPr>
          <w:sz w:val="16"/>
          <w:szCs w:val="16"/>
        </w:rPr>
        <w:t>(excluding paragraph (b)(2))</w:t>
      </w:r>
      <w:r w:rsidR="002D7866">
        <w:rPr>
          <w:sz w:val="16"/>
          <w:szCs w:val="16"/>
        </w:rPr>
        <w:t xml:space="preserve"> (</w:t>
      </w:r>
      <w:r w:rsidR="00023C40">
        <w:rPr>
          <w:sz w:val="16"/>
          <w:szCs w:val="16"/>
        </w:rPr>
        <w:t>NOV 2021</w:t>
      </w:r>
      <w:r w:rsidR="002D7866">
        <w:rPr>
          <w:sz w:val="16"/>
          <w:szCs w:val="16"/>
        </w:rPr>
        <w:t>)</w:t>
      </w:r>
    </w:p>
    <w:p w14:paraId="0B8131C4" w14:textId="77777777" w:rsidR="00023C40" w:rsidRDefault="00023C40" w:rsidP="00812D0F">
      <w:pPr>
        <w:spacing w:after="0" w:line="240" w:lineRule="auto"/>
        <w:ind w:left="720" w:firstLine="0"/>
        <w:rPr>
          <w:sz w:val="16"/>
          <w:szCs w:val="16"/>
        </w:rPr>
      </w:pPr>
    </w:p>
    <w:p w14:paraId="552916A6" w14:textId="0BB6BE10" w:rsidR="00023C40" w:rsidRPr="00674C3C" w:rsidRDefault="00023C40" w:rsidP="00023C40">
      <w:pPr>
        <w:spacing w:after="0" w:line="240" w:lineRule="auto"/>
        <w:rPr>
          <w:sz w:val="16"/>
          <w:szCs w:val="16"/>
        </w:rPr>
      </w:pPr>
      <w:r>
        <w:rPr>
          <w:sz w:val="16"/>
          <w:szCs w:val="16"/>
        </w:rPr>
        <w:t>52.204-27</w:t>
      </w:r>
      <w:r>
        <w:rPr>
          <w:sz w:val="16"/>
          <w:szCs w:val="16"/>
        </w:rPr>
        <w:tab/>
        <w:t>Prohibition on a ByteDance Covered Application (JUN 2023)</w:t>
      </w:r>
    </w:p>
    <w:p w14:paraId="521AC5DF" w14:textId="77777777" w:rsidR="003E4B21" w:rsidRPr="00674C3C" w:rsidRDefault="003E4B21" w:rsidP="003E4B21">
      <w:pPr>
        <w:spacing w:after="0" w:line="240" w:lineRule="auto"/>
        <w:ind w:left="720" w:hanging="720"/>
        <w:rPr>
          <w:sz w:val="16"/>
          <w:szCs w:val="16"/>
        </w:rPr>
      </w:pPr>
    </w:p>
    <w:p w14:paraId="6825DED7" w14:textId="5D4B4E58" w:rsidR="003E4B21" w:rsidRPr="00674C3C" w:rsidRDefault="003E4B21" w:rsidP="00674C3C">
      <w:pPr>
        <w:spacing w:after="0" w:line="240" w:lineRule="auto"/>
        <w:ind w:left="860" w:hanging="860"/>
        <w:rPr>
          <w:sz w:val="16"/>
          <w:szCs w:val="16"/>
        </w:rPr>
      </w:pPr>
      <w:r w:rsidRPr="00674C3C">
        <w:rPr>
          <w:sz w:val="16"/>
          <w:szCs w:val="16"/>
        </w:rPr>
        <w:t>52.209-6</w:t>
      </w:r>
      <w:r w:rsidRPr="00674C3C">
        <w:rPr>
          <w:sz w:val="16"/>
          <w:szCs w:val="16"/>
        </w:rPr>
        <w:tab/>
      </w:r>
      <w:r w:rsidR="00674C3C">
        <w:rPr>
          <w:sz w:val="16"/>
          <w:szCs w:val="16"/>
        </w:rPr>
        <w:tab/>
      </w:r>
      <w:r w:rsidRPr="00674C3C">
        <w:rPr>
          <w:sz w:val="16"/>
          <w:szCs w:val="16"/>
        </w:rPr>
        <w:t>Protecting the Government’s Interest When Subcontracting with Contractors Debarred, Suspended, or Proposed for Debarment</w:t>
      </w:r>
      <w:r w:rsidR="002D7866">
        <w:rPr>
          <w:sz w:val="16"/>
          <w:szCs w:val="16"/>
        </w:rPr>
        <w:t xml:space="preserve"> (</w:t>
      </w:r>
      <w:r w:rsidR="00023C40">
        <w:rPr>
          <w:sz w:val="16"/>
          <w:szCs w:val="16"/>
        </w:rPr>
        <w:t>NOV 2021</w:t>
      </w:r>
      <w:r w:rsidR="002D7866">
        <w:rPr>
          <w:sz w:val="16"/>
          <w:szCs w:val="16"/>
        </w:rPr>
        <w:t>)</w:t>
      </w:r>
    </w:p>
    <w:p w14:paraId="0FE2CE5A" w14:textId="77777777" w:rsidR="003E4B21" w:rsidRPr="00674C3C" w:rsidRDefault="003E4B21" w:rsidP="003E4B21">
      <w:pPr>
        <w:spacing w:after="0" w:line="240" w:lineRule="auto"/>
        <w:ind w:left="720" w:hanging="720"/>
        <w:rPr>
          <w:sz w:val="16"/>
          <w:szCs w:val="16"/>
        </w:rPr>
      </w:pPr>
    </w:p>
    <w:p w14:paraId="0B1309EC" w14:textId="03E2A543" w:rsidR="003E4B21" w:rsidRPr="00674C3C" w:rsidRDefault="003E4B21" w:rsidP="003E4B21">
      <w:pPr>
        <w:spacing w:after="0" w:line="240" w:lineRule="auto"/>
        <w:ind w:left="-5"/>
        <w:rPr>
          <w:sz w:val="16"/>
          <w:szCs w:val="16"/>
        </w:rPr>
      </w:pPr>
      <w:r w:rsidRPr="00674C3C">
        <w:rPr>
          <w:sz w:val="16"/>
          <w:szCs w:val="16"/>
        </w:rPr>
        <w:t>52.211-14</w:t>
      </w:r>
      <w:r w:rsidRPr="00674C3C">
        <w:rPr>
          <w:sz w:val="16"/>
          <w:szCs w:val="16"/>
        </w:rPr>
        <w:tab/>
        <w:t>Notice of Priority Rating for National Defense Use</w:t>
      </w:r>
      <w:r w:rsidR="002D7866">
        <w:rPr>
          <w:sz w:val="16"/>
          <w:szCs w:val="16"/>
        </w:rPr>
        <w:t>, Emergency Preparedness, &amp; Energy Program Use (APR 2008)</w:t>
      </w:r>
    </w:p>
    <w:p w14:paraId="5ADEC474" w14:textId="77777777" w:rsidR="003E4B21" w:rsidRPr="00674C3C" w:rsidRDefault="003E4B21" w:rsidP="003E4B21">
      <w:pPr>
        <w:spacing w:after="0" w:line="240" w:lineRule="auto"/>
        <w:ind w:left="-5"/>
        <w:rPr>
          <w:sz w:val="16"/>
          <w:szCs w:val="16"/>
        </w:rPr>
      </w:pPr>
    </w:p>
    <w:p w14:paraId="74705130" w14:textId="11187D76" w:rsidR="003E4B21" w:rsidRPr="00674C3C" w:rsidRDefault="003E4B21" w:rsidP="003E4B21">
      <w:pPr>
        <w:spacing w:after="0" w:line="240" w:lineRule="auto"/>
        <w:ind w:left="-5"/>
        <w:rPr>
          <w:sz w:val="16"/>
          <w:szCs w:val="16"/>
        </w:rPr>
      </w:pPr>
      <w:r w:rsidRPr="00674C3C">
        <w:rPr>
          <w:sz w:val="16"/>
          <w:szCs w:val="16"/>
        </w:rPr>
        <w:t xml:space="preserve">52.211-15  </w:t>
      </w:r>
      <w:r w:rsidRPr="00674C3C">
        <w:rPr>
          <w:sz w:val="16"/>
          <w:szCs w:val="16"/>
        </w:rPr>
        <w:tab/>
        <w:t xml:space="preserve">Defense Priority and Allocation Requirement </w:t>
      </w:r>
      <w:r w:rsidR="002D7866">
        <w:rPr>
          <w:sz w:val="16"/>
          <w:szCs w:val="16"/>
        </w:rPr>
        <w:t>(APR 2008)</w:t>
      </w:r>
    </w:p>
    <w:p w14:paraId="024E8B06" w14:textId="77777777" w:rsidR="003E4B21" w:rsidRPr="00674C3C" w:rsidRDefault="003E4B21" w:rsidP="003E4B21">
      <w:pPr>
        <w:spacing w:after="0" w:line="240" w:lineRule="auto"/>
        <w:ind w:left="-5"/>
        <w:rPr>
          <w:sz w:val="16"/>
          <w:szCs w:val="16"/>
        </w:rPr>
      </w:pPr>
    </w:p>
    <w:p w14:paraId="13E78FF5" w14:textId="434DDA09" w:rsidR="003E4B21" w:rsidRPr="00674C3C" w:rsidRDefault="003E4B21" w:rsidP="003E4B21">
      <w:pPr>
        <w:tabs>
          <w:tab w:val="left" w:pos="720"/>
          <w:tab w:val="center" w:pos="1917"/>
        </w:tabs>
        <w:spacing w:after="0" w:line="240" w:lineRule="auto"/>
        <w:ind w:left="-15" w:firstLine="0"/>
        <w:rPr>
          <w:sz w:val="16"/>
          <w:szCs w:val="16"/>
        </w:rPr>
      </w:pPr>
      <w:r w:rsidRPr="00674C3C">
        <w:rPr>
          <w:sz w:val="16"/>
          <w:szCs w:val="16"/>
        </w:rPr>
        <w:t xml:space="preserve">52.219-8 </w:t>
      </w:r>
      <w:r w:rsidRPr="00674C3C">
        <w:rPr>
          <w:sz w:val="16"/>
          <w:szCs w:val="16"/>
        </w:rPr>
        <w:tab/>
      </w:r>
      <w:r w:rsidR="00674C3C">
        <w:rPr>
          <w:sz w:val="16"/>
          <w:szCs w:val="16"/>
        </w:rPr>
        <w:tab/>
        <w:t xml:space="preserve">   </w:t>
      </w:r>
      <w:r w:rsidRPr="00674C3C">
        <w:rPr>
          <w:sz w:val="16"/>
          <w:szCs w:val="16"/>
        </w:rPr>
        <w:t xml:space="preserve">Utilization of Small Business Concerns </w:t>
      </w:r>
      <w:r w:rsidR="002D7866">
        <w:rPr>
          <w:sz w:val="16"/>
          <w:szCs w:val="16"/>
        </w:rPr>
        <w:t>(OCT 20</w:t>
      </w:r>
      <w:r w:rsidR="00023C40">
        <w:rPr>
          <w:sz w:val="16"/>
          <w:szCs w:val="16"/>
        </w:rPr>
        <w:t>22</w:t>
      </w:r>
      <w:r w:rsidR="002D7866">
        <w:rPr>
          <w:sz w:val="16"/>
          <w:szCs w:val="16"/>
        </w:rPr>
        <w:t>)</w:t>
      </w:r>
    </w:p>
    <w:p w14:paraId="77A0597A" w14:textId="77777777" w:rsidR="003E4B21" w:rsidRPr="00674C3C" w:rsidRDefault="003E4B21" w:rsidP="003E4B21">
      <w:pPr>
        <w:tabs>
          <w:tab w:val="left" w:pos="720"/>
          <w:tab w:val="center" w:pos="1917"/>
        </w:tabs>
        <w:spacing w:after="0" w:line="240" w:lineRule="auto"/>
        <w:ind w:left="-15" w:firstLine="0"/>
        <w:rPr>
          <w:sz w:val="16"/>
          <w:szCs w:val="16"/>
        </w:rPr>
      </w:pPr>
    </w:p>
    <w:p w14:paraId="358A64AC" w14:textId="148B84D4" w:rsidR="003E4B21" w:rsidRPr="00674C3C" w:rsidRDefault="003E4B21" w:rsidP="003E4B21">
      <w:pPr>
        <w:tabs>
          <w:tab w:val="left" w:pos="720"/>
        </w:tabs>
        <w:spacing w:after="0" w:line="240" w:lineRule="auto"/>
        <w:ind w:left="-5"/>
        <w:rPr>
          <w:sz w:val="16"/>
          <w:szCs w:val="16"/>
        </w:rPr>
      </w:pPr>
      <w:r w:rsidRPr="00674C3C">
        <w:rPr>
          <w:sz w:val="16"/>
          <w:szCs w:val="16"/>
        </w:rPr>
        <w:t xml:space="preserve">52.222-21 </w:t>
      </w:r>
      <w:r w:rsidRPr="00674C3C">
        <w:rPr>
          <w:sz w:val="16"/>
          <w:szCs w:val="16"/>
        </w:rPr>
        <w:tab/>
        <w:t xml:space="preserve">Prohibition of Segregated Facilities </w:t>
      </w:r>
      <w:r w:rsidR="002D7866">
        <w:rPr>
          <w:sz w:val="16"/>
          <w:szCs w:val="16"/>
        </w:rPr>
        <w:t>(APR 2015)</w:t>
      </w:r>
    </w:p>
    <w:p w14:paraId="4BD23D27" w14:textId="77777777" w:rsidR="003E4B21" w:rsidRPr="00674C3C" w:rsidRDefault="003E4B21" w:rsidP="003E4B21">
      <w:pPr>
        <w:tabs>
          <w:tab w:val="left" w:pos="720"/>
        </w:tabs>
        <w:spacing w:after="0" w:line="240" w:lineRule="auto"/>
        <w:ind w:left="-5"/>
        <w:rPr>
          <w:sz w:val="16"/>
          <w:szCs w:val="16"/>
        </w:rPr>
      </w:pPr>
    </w:p>
    <w:p w14:paraId="1944FCF1" w14:textId="3E83CF47" w:rsidR="003E4B21" w:rsidRPr="00674C3C" w:rsidRDefault="003E4B21" w:rsidP="003E4B21">
      <w:pPr>
        <w:tabs>
          <w:tab w:val="left" w:pos="720"/>
        </w:tabs>
        <w:spacing w:after="0" w:line="240" w:lineRule="auto"/>
        <w:ind w:left="-5"/>
        <w:rPr>
          <w:sz w:val="16"/>
          <w:szCs w:val="16"/>
        </w:rPr>
      </w:pPr>
      <w:r w:rsidRPr="00674C3C">
        <w:rPr>
          <w:sz w:val="16"/>
          <w:szCs w:val="16"/>
        </w:rPr>
        <w:t xml:space="preserve">52.222-26 </w:t>
      </w:r>
      <w:r w:rsidRPr="00674C3C">
        <w:rPr>
          <w:sz w:val="16"/>
          <w:szCs w:val="16"/>
        </w:rPr>
        <w:tab/>
        <w:t xml:space="preserve">Equal Opportunity </w:t>
      </w:r>
      <w:r w:rsidR="002D7866">
        <w:rPr>
          <w:sz w:val="16"/>
          <w:szCs w:val="16"/>
        </w:rPr>
        <w:t>(SEPT 2016)</w:t>
      </w:r>
    </w:p>
    <w:p w14:paraId="7AEE3B6B" w14:textId="77777777" w:rsidR="003E4B21" w:rsidRPr="00674C3C" w:rsidRDefault="003E4B21" w:rsidP="003E4B21">
      <w:pPr>
        <w:tabs>
          <w:tab w:val="left" w:pos="720"/>
        </w:tabs>
        <w:spacing w:after="0" w:line="240" w:lineRule="auto"/>
        <w:ind w:left="-5"/>
        <w:rPr>
          <w:sz w:val="16"/>
          <w:szCs w:val="16"/>
        </w:rPr>
      </w:pPr>
    </w:p>
    <w:p w14:paraId="06A876F5" w14:textId="59F9A547" w:rsidR="003E4B21" w:rsidRPr="00674C3C" w:rsidRDefault="003E4B21" w:rsidP="003E4B21">
      <w:pPr>
        <w:tabs>
          <w:tab w:val="left" w:pos="720"/>
        </w:tabs>
        <w:spacing w:after="0" w:line="240" w:lineRule="auto"/>
        <w:ind w:left="-5"/>
        <w:rPr>
          <w:sz w:val="16"/>
          <w:szCs w:val="16"/>
        </w:rPr>
      </w:pPr>
      <w:r w:rsidRPr="00674C3C">
        <w:rPr>
          <w:sz w:val="16"/>
          <w:szCs w:val="16"/>
        </w:rPr>
        <w:t xml:space="preserve">52.222-35 </w:t>
      </w:r>
      <w:r w:rsidRPr="00674C3C">
        <w:rPr>
          <w:sz w:val="16"/>
          <w:szCs w:val="16"/>
        </w:rPr>
        <w:tab/>
        <w:t xml:space="preserve">Equal Opportunity for Veterans </w:t>
      </w:r>
      <w:r w:rsidR="002D7866">
        <w:rPr>
          <w:sz w:val="16"/>
          <w:szCs w:val="16"/>
        </w:rPr>
        <w:t>(JUN 2020)</w:t>
      </w:r>
    </w:p>
    <w:p w14:paraId="2FE09ED3" w14:textId="77777777" w:rsidR="003E4B21" w:rsidRPr="00674C3C" w:rsidRDefault="003E4B21" w:rsidP="003E4B21">
      <w:pPr>
        <w:tabs>
          <w:tab w:val="left" w:pos="720"/>
        </w:tabs>
        <w:spacing w:after="0" w:line="240" w:lineRule="auto"/>
        <w:ind w:left="-5"/>
        <w:rPr>
          <w:sz w:val="16"/>
          <w:szCs w:val="16"/>
        </w:rPr>
      </w:pPr>
    </w:p>
    <w:p w14:paraId="07E83A79" w14:textId="690FFE8A" w:rsidR="003E4B21" w:rsidRPr="00674C3C" w:rsidRDefault="003E4B21" w:rsidP="003E4B21">
      <w:pPr>
        <w:tabs>
          <w:tab w:val="left" w:pos="720"/>
        </w:tabs>
        <w:spacing w:after="0" w:line="240" w:lineRule="auto"/>
        <w:ind w:left="-5"/>
        <w:rPr>
          <w:sz w:val="16"/>
          <w:szCs w:val="16"/>
        </w:rPr>
      </w:pPr>
      <w:r w:rsidRPr="00674C3C">
        <w:rPr>
          <w:sz w:val="16"/>
          <w:szCs w:val="16"/>
        </w:rPr>
        <w:t xml:space="preserve">52.222-36 </w:t>
      </w:r>
      <w:r w:rsidRPr="00674C3C">
        <w:rPr>
          <w:sz w:val="16"/>
          <w:szCs w:val="16"/>
        </w:rPr>
        <w:tab/>
      </w:r>
      <w:r w:rsidR="00023C40">
        <w:rPr>
          <w:sz w:val="16"/>
          <w:szCs w:val="16"/>
        </w:rPr>
        <w:t>Equal Opportunity</w:t>
      </w:r>
      <w:r w:rsidRPr="00674C3C">
        <w:rPr>
          <w:sz w:val="16"/>
          <w:szCs w:val="16"/>
        </w:rPr>
        <w:t xml:space="preserve"> for Workers with Disabilities</w:t>
      </w:r>
      <w:r w:rsidR="002D7866">
        <w:rPr>
          <w:sz w:val="16"/>
          <w:szCs w:val="16"/>
        </w:rPr>
        <w:t xml:space="preserve"> (JUN 2020)</w:t>
      </w:r>
      <w:r w:rsidRPr="00674C3C">
        <w:rPr>
          <w:sz w:val="16"/>
          <w:szCs w:val="16"/>
        </w:rPr>
        <w:t xml:space="preserve"> </w:t>
      </w:r>
    </w:p>
    <w:p w14:paraId="615E81DA" w14:textId="77777777" w:rsidR="003E4B21" w:rsidRPr="00674C3C" w:rsidRDefault="003E4B21" w:rsidP="003E4B21">
      <w:pPr>
        <w:tabs>
          <w:tab w:val="left" w:pos="720"/>
        </w:tabs>
        <w:spacing w:after="0" w:line="240" w:lineRule="auto"/>
        <w:ind w:left="-5"/>
        <w:rPr>
          <w:sz w:val="16"/>
          <w:szCs w:val="16"/>
        </w:rPr>
      </w:pPr>
    </w:p>
    <w:p w14:paraId="7317E089" w14:textId="2D4CDD1C" w:rsidR="003E4B21" w:rsidRPr="00674C3C" w:rsidRDefault="003E4B21" w:rsidP="003E4B21">
      <w:pPr>
        <w:tabs>
          <w:tab w:val="left" w:pos="720"/>
        </w:tabs>
        <w:spacing w:after="0" w:line="240" w:lineRule="auto"/>
        <w:ind w:left="-5"/>
        <w:rPr>
          <w:sz w:val="16"/>
          <w:szCs w:val="16"/>
        </w:rPr>
      </w:pPr>
      <w:r w:rsidRPr="00674C3C">
        <w:rPr>
          <w:sz w:val="16"/>
          <w:szCs w:val="16"/>
        </w:rPr>
        <w:t xml:space="preserve">52.222-37 </w:t>
      </w:r>
      <w:r w:rsidRPr="00674C3C">
        <w:rPr>
          <w:sz w:val="16"/>
          <w:szCs w:val="16"/>
        </w:rPr>
        <w:tab/>
        <w:t xml:space="preserve">Employment Reports on Veterans </w:t>
      </w:r>
      <w:r w:rsidR="002D7866">
        <w:rPr>
          <w:sz w:val="16"/>
          <w:szCs w:val="16"/>
        </w:rPr>
        <w:t>(JUN 2020)</w:t>
      </w:r>
    </w:p>
    <w:p w14:paraId="7300863C" w14:textId="77777777" w:rsidR="003E4B21" w:rsidRPr="00674C3C" w:rsidRDefault="003E4B21" w:rsidP="003E4B21">
      <w:pPr>
        <w:tabs>
          <w:tab w:val="left" w:pos="720"/>
        </w:tabs>
        <w:spacing w:after="0" w:line="240" w:lineRule="auto"/>
        <w:ind w:left="-5"/>
        <w:rPr>
          <w:sz w:val="16"/>
          <w:szCs w:val="16"/>
        </w:rPr>
      </w:pPr>
    </w:p>
    <w:p w14:paraId="0EF9283D" w14:textId="40FE74A3" w:rsidR="003E4B21" w:rsidRPr="00674C3C" w:rsidRDefault="003E4B21" w:rsidP="003E4B21">
      <w:pPr>
        <w:tabs>
          <w:tab w:val="left" w:pos="720"/>
        </w:tabs>
        <w:spacing w:after="0" w:line="240" w:lineRule="auto"/>
        <w:ind w:left="-5"/>
        <w:rPr>
          <w:sz w:val="16"/>
          <w:szCs w:val="16"/>
        </w:rPr>
      </w:pPr>
      <w:r w:rsidRPr="00674C3C">
        <w:rPr>
          <w:sz w:val="16"/>
          <w:szCs w:val="16"/>
        </w:rPr>
        <w:t>52.222-40</w:t>
      </w:r>
      <w:r w:rsidRPr="00674C3C">
        <w:rPr>
          <w:sz w:val="16"/>
          <w:szCs w:val="16"/>
        </w:rPr>
        <w:tab/>
      </w:r>
      <w:r w:rsidR="00674C3C">
        <w:rPr>
          <w:sz w:val="16"/>
          <w:szCs w:val="16"/>
        </w:rPr>
        <w:tab/>
      </w:r>
      <w:r w:rsidRPr="00674C3C">
        <w:rPr>
          <w:sz w:val="16"/>
          <w:szCs w:val="16"/>
        </w:rPr>
        <w:t xml:space="preserve">Notification of Employee Rights under the National Labor Relations Act </w:t>
      </w:r>
      <w:r w:rsidR="002D7866">
        <w:rPr>
          <w:sz w:val="16"/>
          <w:szCs w:val="16"/>
        </w:rPr>
        <w:t>(DEC 2010)</w:t>
      </w:r>
    </w:p>
    <w:p w14:paraId="5A9755E4" w14:textId="37B8619D" w:rsidR="003E4B21" w:rsidRPr="00674C3C" w:rsidRDefault="00674C3C" w:rsidP="003E4B21">
      <w:pPr>
        <w:tabs>
          <w:tab w:val="left" w:pos="720"/>
        </w:tabs>
        <w:spacing w:after="0" w:line="240" w:lineRule="auto"/>
        <w:ind w:left="-5"/>
        <w:rPr>
          <w:sz w:val="16"/>
          <w:szCs w:val="16"/>
        </w:rPr>
      </w:pPr>
      <w:r>
        <w:rPr>
          <w:sz w:val="16"/>
          <w:szCs w:val="16"/>
        </w:rPr>
        <w:tab/>
      </w:r>
      <w:r>
        <w:rPr>
          <w:sz w:val="16"/>
          <w:szCs w:val="16"/>
        </w:rPr>
        <w:tab/>
      </w:r>
    </w:p>
    <w:p w14:paraId="078965EF" w14:textId="315AEC53" w:rsidR="003E4B21" w:rsidRPr="00674C3C" w:rsidRDefault="003E4B21" w:rsidP="003E4B21">
      <w:pPr>
        <w:tabs>
          <w:tab w:val="left" w:pos="720"/>
        </w:tabs>
        <w:spacing w:after="0" w:line="240" w:lineRule="auto"/>
        <w:ind w:left="-5"/>
        <w:rPr>
          <w:sz w:val="16"/>
          <w:szCs w:val="16"/>
        </w:rPr>
      </w:pPr>
      <w:r w:rsidRPr="00674C3C">
        <w:rPr>
          <w:sz w:val="16"/>
          <w:szCs w:val="16"/>
        </w:rPr>
        <w:lastRenderedPageBreak/>
        <w:t>52.222-50</w:t>
      </w:r>
      <w:r w:rsidRPr="00674C3C">
        <w:rPr>
          <w:sz w:val="16"/>
          <w:szCs w:val="16"/>
        </w:rPr>
        <w:tab/>
      </w:r>
      <w:r w:rsidR="00674C3C">
        <w:rPr>
          <w:sz w:val="16"/>
          <w:szCs w:val="16"/>
        </w:rPr>
        <w:tab/>
      </w:r>
      <w:r w:rsidRPr="00674C3C">
        <w:rPr>
          <w:sz w:val="16"/>
          <w:szCs w:val="16"/>
        </w:rPr>
        <w:t xml:space="preserve">Combating Trafficking in Persons </w:t>
      </w:r>
      <w:r w:rsidR="002D7866">
        <w:rPr>
          <w:sz w:val="16"/>
          <w:szCs w:val="16"/>
        </w:rPr>
        <w:t>(</w:t>
      </w:r>
      <w:r w:rsidR="00023C40">
        <w:rPr>
          <w:sz w:val="16"/>
          <w:szCs w:val="16"/>
        </w:rPr>
        <w:t>NOV 2021</w:t>
      </w:r>
      <w:r w:rsidR="002D7866">
        <w:rPr>
          <w:sz w:val="16"/>
          <w:szCs w:val="16"/>
        </w:rPr>
        <w:t>)</w:t>
      </w:r>
    </w:p>
    <w:p w14:paraId="3DB00869" w14:textId="77777777" w:rsidR="003E4B21" w:rsidRPr="00674C3C" w:rsidRDefault="003E4B21" w:rsidP="003E4B21">
      <w:pPr>
        <w:tabs>
          <w:tab w:val="left" w:pos="720"/>
        </w:tabs>
        <w:spacing w:after="0" w:line="240" w:lineRule="auto"/>
        <w:ind w:left="-5"/>
        <w:rPr>
          <w:sz w:val="16"/>
          <w:szCs w:val="16"/>
        </w:rPr>
      </w:pPr>
    </w:p>
    <w:p w14:paraId="3D183706" w14:textId="394CAB04" w:rsidR="003E4B21" w:rsidRDefault="003E4B21" w:rsidP="003E4B21">
      <w:pPr>
        <w:tabs>
          <w:tab w:val="left" w:pos="720"/>
        </w:tabs>
        <w:spacing w:after="0" w:line="240" w:lineRule="auto"/>
        <w:ind w:left="-5"/>
        <w:rPr>
          <w:sz w:val="16"/>
          <w:szCs w:val="16"/>
        </w:rPr>
      </w:pPr>
      <w:r w:rsidRPr="00674C3C">
        <w:rPr>
          <w:sz w:val="16"/>
          <w:szCs w:val="16"/>
        </w:rPr>
        <w:t xml:space="preserve">52.222-54 </w:t>
      </w:r>
      <w:r w:rsidRPr="00674C3C">
        <w:rPr>
          <w:sz w:val="16"/>
          <w:szCs w:val="16"/>
        </w:rPr>
        <w:tab/>
        <w:t xml:space="preserve">Employment Eligibility Verification  </w:t>
      </w:r>
      <w:r w:rsidR="002D7866">
        <w:rPr>
          <w:sz w:val="16"/>
          <w:szCs w:val="16"/>
        </w:rPr>
        <w:t>(</w:t>
      </w:r>
      <w:r w:rsidR="00023C40">
        <w:rPr>
          <w:sz w:val="16"/>
          <w:szCs w:val="16"/>
        </w:rPr>
        <w:t>MAY 2022</w:t>
      </w:r>
      <w:r w:rsidR="002D7866">
        <w:rPr>
          <w:sz w:val="16"/>
          <w:szCs w:val="16"/>
        </w:rPr>
        <w:t>)</w:t>
      </w:r>
    </w:p>
    <w:p w14:paraId="28EA21B0" w14:textId="391B1A14" w:rsidR="00B81F1F" w:rsidRDefault="00B81F1F" w:rsidP="003E4B21">
      <w:pPr>
        <w:tabs>
          <w:tab w:val="left" w:pos="720"/>
        </w:tabs>
        <w:spacing w:after="0" w:line="240" w:lineRule="auto"/>
        <w:ind w:left="-5"/>
        <w:rPr>
          <w:sz w:val="16"/>
          <w:szCs w:val="16"/>
        </w:rPr>
      </w:pPr>
    </w:p>
    <w:p w14:paraId="5FC4537F" w14:textId="14429664" w:rsidR="00B81F1F" w:rsidRDefault="00B81F1F" w:rsidP="003E4B21">
      <w:pPr>
        <w:tabs>
          <w:tab w:val="left" w:pos="720"/>
        </w:tabs>
        <w:spacing w:after="0" w:line="240" w:lineRule="auto"/>
        <w:ind w:left="-5"/>
        <w:rPr>
          <w:sz w:val="16"/>
          <w:szCs w:val="16"/>
        </w:rPr>
      </w:pPr>
      <w:r>
        <w:rPr>
          <w:sz w:val="16"/>
          <w:szCs w:val="16"/>
        </w:rPr>
        <w:t>52.222-55</w:t>
      </w:r>
      <w:r>
        <w:rPr>
          <w:sz w:val="16"/>
          <w:szCs w:val="16"/>
        </w:rPr>
        <w:tab/>
      </w:r>
      <w:r>
        <w:rPr>
          <w:sz w:val="16"/>
          <w:szCs w:val="16"/>
        </w:rPr>
        <w:tab/>
        <w:t>Minimum Wages Under Executive Order 13658</w:t>
      </w:r>
      <w:r w:rsidR="002D7866">
        <w:rPr>
          <w:sz w:val="16"/>
          <w:szCs w:val="16"/>
        </w:rPr>
        <w:t xml:space="preserve"> (</w:t>
      </w:r>
      <w:r w:rsidR="00023C40">
        <w:rPr>
          <w:sz w:val="16"/>
          <w:szCs w:val="16"/>
        </w:rPr>
        <w:t>JAN 2022</w:t>
      </w:r>
      <w:r w:rsidR="002D7866">
        <w:rPr>
          <w:sz w:val="16"/>
          <w:szCs w:val="16"/>
        </w:rPr>
        <w:t>)</w:t>
      </w:r>
    </w:p>
    <w:p w14:paraId="1C03C6BE" w14:textId="57EC193A" w:rsidR="00B81F1F" w:rsidRDefault="00B81F1F" w:rsidP="00023C40">
      <w:pPr>
        <w:tabs>
          <w:tab w:val="left" w:pos="720"/>
        </w:tabs>
        <w:spacing w:after="0" w:line="240" w:lineRule="auto"/>
        <w:ind w:left="0" w:firstLine="0"/>
        <w:rPr>
          <w:sz w:val="16"/>
          <w:szCs w:val="16"/>
        </w:rPr>
      </w:pPr>
    </w:p>
    <w:p w14:paraId="1790AB60" w14:textId="3D166D27" w:rsidR="00B81F1F" w:rsidRPr="00674C3C" w:rsidRDefault="00B81F1F" w:rsidP="003E4B21">
      <w:pPr>
        <w:tabs>
          <w:tab w:val="left" w:pos="720"/>
        </w:tabs>
        <w:spacing w:after="0" w:line="240" w:lineRule="auto"/>
        <w:ind w:left="-5"/>
        <w:rPr>
          <w:sz w:val="16"/>
          <w:szCs w:val="16"/>
        </w:rPr>
      </w:pPr>
      <w:r>
        <w:rPr>
          <w:sz w:val="16"/>
          <w:szCs w:val="16"/>
        </w:rPr>
        <w:t>52.222-62</w:t>
      </w:r>
      <w:r>
        <w:rPr>
          <w:sz w:val="16"/>
          <w:szCs w:val="16"/>
        </w:rPr>
        <w:tab/>
      </w:r>
      <w:r>
        <w:rPr>
          <w:sz w:val="16"/>
          <w:szCs w:val="16"/>
        </w:rPr>
        <w:tab/>
        <w:t>Paid Sick Leave Under Executive Order 13706</w:t>
      </w:r>
      <w:r w:rsidR="002D7866">
        <w:rPr>
          <w:sz w:val="16"/>
          <w:szCs w:val="16"/>
        </w:rPr>
        <w:t xml:space="preserve"> (JAN 20</w:t>
      </w:r>
      <w:r w:rsidR="00023C40">
        <w:rPr>
          <w:sz w:val="16"/>
          <w:szCs w:val="16"/>
        </w:rPr>
        <w:t>22</w:t>
      </w:r>
      <w:r w:rsidR="002D7866">
        <w:rPr>
          <w:sz w:val="16"/>
          <w:szCs w:val="16"/>
        </w:rPr>
        <w:t>)</w:t>
      </w:r>
    </w:p>
    <w:p w14:paraId="1043F90D" w14:textId="77777777" w:rsidR="003E4B21" w:rsidRPr="00674C3C" w:rsidRDefault="003E4B21" w:rsidP="003E4B21">
      <w:pPr>
        <w:tabs>
          <w:tab w:val="left" w:pos="720"/>
        </w:tabs>
        <w:spacing w:after="0" w:line="240" w:lineRule="auto"/>
        <w:ind w:left="-5"/>
        <w:rPr>
          <w:sz w:val="16"/>
          <w:szCs w:val="16"/>
        </w:rPr>
      </w:pPr>
    </w:p>
    <w:p w14:paraId="6503B9AB" w14:textId="36D9C330" w:rsidR="003E4B21" w:rsidRPr="00674C3C" w:rsidRDefault="003E4B21" w:rsidP="003E4B21">
      <w:pPr>
        <w:tabs>
          <w:tab w:val="left" w:pos="720"/>
          <w:tab w:val="right" w:pos="4441"/>
        </w:tabs>
        <w:spacing w:after="0" w:line="240" w:lineRule="auto"/>
        <w:ind w:left="-15" w:firstLine="0"/>
        <w:rPr>
          <w:sz w:val="16"/>
          <w:szCs w:val="16"/>
        </w:rPr>
      </w:pPr>
      <w:r w:rsidRPr="00674C3C">
        <w:rPr>
          <w:sz w:val="16"/>
          <w:szCs w:val="16"/>
        </w:rPr>
        <w:t xml:space="preserve">52.223-3 </w:t>
      </w:r>
      <w:r w:rsidRPr="00674C3C">
        <w:rPr>
          <w:sz w:val="16"/>
          <w:szCs w:val="16"/>
        </w:rPr>
        <w:tab/>
      </w:r>
      <w:r w:rsidR="00674C3C">
        <w:rPr>
          <w:sz w:val="16"/>
          <w:szCs w:val="16"/>
        </w:rPr>
        <w:tab/>
        <w:t xml:space="preserve">   </w:t>
      </w:r>
      <w:r w:rsidRPr="00674C3C">
        <w:rPr>
          <w:sz w:val="16"/>
          <w:szCs w:val="16"/>
        </w:rPr>
        <w:t xml:space="preserve">Hazardous Material Identification and Material Safety Data </w:t>
      </w:r>
      <w:r w:rsidR="002D7866">
        <w:rPr>
          <w:sz w:val="16"/>
          <w:szCs w:val="16"/>
        </w:rPr>
        <w:t>(</w:t>
      </w:r>
      <w:r w:rsidR="00023C40">
        <w:rPr>
          <w:sz w:val="16"/>
          <w:szCs w:val="16"/>
        </w:rPr>
        <w:t>FEB 2021</w:t>
      </w:r>
      <w:r w:rsidR="002D7866">
        <w:rPr>
          <w:sz w:val="16"/>
          <w:szCs w:val="16"/>
        </w:rPr>
        <w:t>)</w:t>
      </w:r>
    </w:p>
    <w:p w14:paraId="557819A2" w14:textId="77777777" w:rsidR="003E4B21" w:rsidRPr="00674C3C" w:rsidRDefault="003E4B21" w:rsidP="003E4B21">
      <w:pPr>
        <w:tabs>
          <w:tab w:val="left" w:pos="720"/>
          <w:tab w:val="right" w:pos="4441"/>
        </w:tabs>
        <w:spacing w:after="0" w:line="240" w:lineRule="auto"/>
        <w:ind w:left="-15" w:firstLine="0"/>
        <w:rPr>
          <w:sz w:val="16"/>
          <w:szCs w:val="16"/>
        </w:rPr>
      </w:pPr>
    </w:p>
    <w:p w14:paraId="5AF6C2D1" w14:textId="6DC31D13" w:rsidR="003E4B21" w:rsidRPr="00674C3C" w:rsidRDefault="003E4B21" w:rsidP="003E4B21">
      <w:pPr>
        <w:tabs>
          <w:tab w:val="left" w:pos="720"/>
        </w:tabs>
        <w:spacing w:after="0" w:line="240" w:lineRule="auto"/>
        <w:ind w:left="-15" w:firstLine="0"/>
        <w:rPr>
          <w:sz w:val="16"/>
          <w:szCs w:val="16"/>
        </w:rPr>
      </w:pPr>
      <w:r w:rsidRPr="00674C3C">
        <w:rPr>
          <w:sz w:val="16"/>
          <w:szCs w:val="16"/>
        </w:rPr>
        <w:t>52.223-18</w:t>
      </w:r>
      <w:r w:rsidRPr="00674C3C">
        <w:rPr>
          <w:sz w:val="16"/>
          <w:szCs w:val="16"/>
        </w:rPr>
        <w:tab/>
      </w:r>
      <w:r w:rsidR="00674C3C">
        <w:rPr>
          <w:sz w:val="16"/>
          <w:szCs w:val="16"/>
        </w:rPr>
        <w:tab/>
      </w:r>
      <w:r w:rsidRPr="00674C3C">
        <w:rPr>
          <w:sz w:val="16"/>
          <w:szCs w:val="16"/>
        </w:rPr>
        <w:t>Contractor Policy to Ban Text Messaging While Driving</w:t>
      </w:r>
      <w:r w:rsidR="002D7866">
        <w:rPr>
          <w:sz w:val="16"/>
          <w:szCs w:val="16"/>
        </w:rPr>
        <w:t xml:space="preserve"> (JUN 2020)</w:t>
      </w:r>
    </w:p>
    <w:p w14:paraId="66EB1B8F" w14:textId="77777777" w:rsidR="003E4B21" w:rsidRPr="00674C3C" w:rsidRDefault="003E4B21" w:rsidP="003E4B21">
      <w:pPr>
        <w:tabs>
          <w:tab w:val="left" w:pos="720"/>
        </w:tabs>
        <w:spacing w:after="0" w:line="240" w:lineRule="auto"/>
        <w:ind w:left="-15" w:firstLine="0"/>
        <w:rPr>
          <w:sz w:val="16"/>
          <w:szCs w:val="16"/>
        </w:rPr>
      </w:pPr>
    </w:p>
    <w:p w14:paraId="1D7E43EB" w14:textId="148A7070" w:rsidR="00B81F1F" w:rsidRDefault="00B81F1F" w:rsidP="003E4B21">
      <w:pPr>
        <w:tabs>
          <w:tab w:val="left" w:pos="720"/>
        </w:tabs>
        <w:spacing w:after="0" w:line="240" w:lineRule="auto"/>
        <w:ind w:left="-15" w:firstLine="0"/>
        <w:rPr>
          <w:sz w:val="16"/>
          <w:szCs w:val="16"/>
        </w:rPr>
      </w:pPr>
      <w:r>
        <w:rPr>
          <w:sz w:val="16"/>
          <w:szCs w:val="16"/>
        </w:rPr>
        <w:t>52.224-3</w:t>
      </w:r>
      <w:r>
        <w:rPr>
          <w:sz w:val="16"/>
          <w:szCs w:val="16"/>
        </w:rPr>
        <w:tab/>
      </w:r>
      <w:r>
        <w:rPr>
          <w:sz w:val="16"/>
          <w:szCs w:val="16"/>
        </w:rPr>
        <w:tab/>
        <w:t>Privacy Training</w:t>
      </w:r>
      <w:r w:rsidR="002D7866">
        <w:rPr>
          <w:sz w:val="16"/>
          <w:szCs w:val="16"/>
        </w:rPr>
        <w:t xml:space="preserve"> (JAN 2017)</w:t>
      </w:r>
    </w:p>
    <w:p w14:paraId="74ABB659" w14:textId="77777777" w:rsidR="00B81F1F" w:rsidRDefault="00B81F1F" w:rsidP="003E4B21">
      <w:pPr>
        <w:tabs>
          <w:tab w:val="left" w:pos="720"/>
        </w:tabs>
        <w:spacing w:after="0" w:line="240" w:lineRule="auto"/>
        <w:ind w:left="-15" w:firstLine="0"/>
        <w:rPr>
          <w:sz w:val="16"/>
          <w:szCs w:val="16"/>
        </w:rPr>
      </w:pPr>
    </w:p>
    <w:p w14:paraId="479CA2C4" w14:textId="62EEB007" w:rsidR="003E4B21" w:rsidRPr="00674C3C" w:rsidRDefault="003E4B21" w:rsidP="003E4B21">
      <w:pPr>
        <w:tabs>
          <w:tab w:val="left" w:pos="720"/>
        </w:tabs>
        <w:spacing w:after="0" w:line="240" w:lineRule="auto"/>
        <w:ind w:left="-15" w:firstLine="0"/>
        <w:rPr>
          <w:sz w:val="16"/>
          <w:szCs w:val="16"/>
        </w:rPr>
      </w:pPr>
      <w:r w:rsidRPr="00674C3C">
        <w:rPr>
          <w:sz w:val="16"/>
          <w:szCs w:val="16"/>
        </w:rPr>
        <w:t>52.225-8</w:t>
      </w:r>
      <w:r w:rsidRPr="00674C3C">
        <w:rPr>
          <w:sz w:val="16"/>
          <w:szCs w:val="16"/>
        </w:rPr>
        <w:tab/>
      </w:r>
      <w:r w:rsidR="00674C3C">
        <w:rPr>
          <w:sz w:val="16"/>
          <w:szCs w:val="16"/>
        </w:rPr>
        <w:tab/>
      </w:r>
      <w:r w:rsidRPr="00674C3C">
        <w:rPr>
          <w:sz w:val="16"/>
          <w:szCs w:val="16"/>
        </w:rPr>
        <w:t>Duty-Free Entry</w:t>
      </w:r>
      <w:r w:rsidR="002D7866">
        <w:rPr>
          <w:sz w:val="16"/>
          <w:szCs w:val="16"/>
        </w:rPr>
        <w:t xml:space="preserve"> (OCT 2010)</w:t>
      </w:r>
    </w:p>
    <w:p w14:paraId="147F0BBF" w14:textId="77777777" w:rsidR="003E4B21" w:rsidRPr="00674C3C" w:rsidRDefault="003E4B21" w:rsidP="003E4B21">
      <w:pPr>
        <w:tabs>
          <w:tab w:val="left" w:pos="720"/>
        </w:tabs>
        <w:spacing w:after="0" w:line="240" w:lineRule="auto"/>
        <w:ind w:left="-15" w:firstLine="0"/>
        <w:rPr>
          <w:sz w:val="16"/>
          <w:szCs w:val="16"/>
        </w:rPr>
      </w:pPr>
    </w:p>
    <w:p w14:paraId="34B10C25" w14:textId="329430A5" w:rsidR="003E4B21" w:rsidRDefault="003E4B21" w:rsidP="002D7866">
      <w:pPr>
        <w:tabs>
          <w:tab w:val="left" w:pos="720"/>
        </w:tabs>
        <w:spacing w:after="0" w:line="240" w:lineRule="auto"/>
        <w:ind w:left="-14" w:firstLine="0"/>
        <w:rPr>
          <w:sz w:val="16"/>
          <w:szCs w:val="16"/>
        </w:rPr>
      </w:pPr>
      <w:r w:rsidRPr="00674C3C">
        <w:rPr>
          <w:sz w:val="16"/>
          <w:szCs w:val="16"/>
        </w:rPr>
        <w:t>52.225-13</w:t>
      </w:r>
      <w:r w:rsidR="00674C3C">
        <w:rPr>
          <w:sz w:val="16"/>
          <w:szCs w:val="16"/>
        </w:rPr>
        <w:tab/>
      </w:r>
      <w:r w:rsidRPr="00674C3C">
        <w:rPr>
          <w:sz w:val="16"/>
          <w:szCs w:val="16"/>
        </w:rPr>
        <w:tab/>
        <w:t xml:space="preserve">Restrictions on Certain Foreign Purchases </w:t>
      </w:r>
      <w:r w:rsidR="002D7866">
        <w:rPr>
          <w:sz w:val="16"/>
          <w:szCs w:val="16"/>
        </w:rPr>
        <w:t>(</w:t>
      </w:r>
      <w:r w:rsidR="00023C40">
        <w:rPr>
          <w:sz w:val="16"/>
          <w:szCs w:val="16"/>
        </w:rPr>
        <w:t>FEB 2021</w:t>
      </w:r>
      <w:r w:rsidR="002D7866">
        <w:rPr>
          <w:sz w:val="16"/>
          <w:szCs w:val="16"/>
        </w:rPr>
        <w:t>)</w:t>
      </w:r>
    </w:p>
    <w:p w14:paraId="43CC5C0C" w14:textId="11F41A85" w:rsidR="00B81F1F" w:rsidRDefault="00B81F1F" w:rsidP="003E4B21">
      <w:pPr>
        <w:tabs>
          <w:tab w:val="left" w:pos="720"/>
        </w:tabs>
        <w:spacing w:after="0" w:line="240" w:lineRule="auto"/>
        <w:ind w:left="-15" w:firstLine="0"/>
        <w:rPr>
          <w:sz w:val="16"/>
          <w:szCs w:val="16"/>
        </w:rPr>
      </w:pPr>
    </w:p>
    <w:p w14:paraId="5CAA11D8" w14:textId="32A42ECB" w:rsidR="00B81F1F" w:rsidRPr="00674C3C" w:rsidRDefault="00B81F1F" w:rsidP="003E4B21">
      <w:pPr>
        <w:tabs>
          <w:tab w:val="left" w:pos="720"/>
        </w:tabs>
        <w:spacing w:after="0" w:line="240" w:lineRule="auto"/>
        <w:ind w:left="-15" w:firstLine="0"/>
        <w:rPr>
          <w:sz w:val="16"/>
          <w:szCs w:val="16"/>
        </w:rPr>
      </w:pPr>
      <w:r>
        <w:rPr>
          <w:sz w:val="16"/>
          <w:szCs w:val="16"/>
        </w:rPr>
        <w:t>52.225-26</w:t>
      </w:r>
      <w:r>
        <w:rPr>
          <w:sz w:val="16"/>
          <w:szCs w:val="16"/>
        </w:rPr>
        <w:tab/>
      </w:r>
      <w:r>
        <w:rPr>
          <w:sz w:val="16"/>
          <w:szCs w:val="16"/>
        </w:rPr>
        <w:tab/>
        <w:t>Contractors Performing Private Security Functions Outside the United States</w:t>
      </w:r>
      <w:r w:rsidR="002D7866">
        <w:rPr>
          <w:sz w:val="16"/>
          <w:szCs w:val="16"/>
        </w:rPr>
        <w:t xml:space="preserve"> (OCT 2016)</w:t>
      </w:r>
    </w:p>
    <w:p w14:paraId="5F1D270C" w14:textId="68F25B9A" w:rsidR="003E4B21" w:rsidRPr="00674C3C" w:rsidRDefault="003E4B21" w:rsidP="003E4B21">
      <w:pPr>
        <w:tabs>
          <w:tab w:val="left" w:pos="720"/>
        </w:tabs>
        <w:spacing w:after="0" w:line="240" w:lineRule="auto"/>
        <w:ind w:left="-15" w:firstLine="0"/>
        <w:rPr>
          <w:sz w:val="16"/>
          <w:szCs w:val="16"/>
        </w:rPr>
      </w:pPr>
      <w:r w:rsidRPr="00674C3C">
        <w:rPr>
          <w:sz w:val="16"/>
          <w:szCs w:val="16"/>
        </w:rPr>
        <w:t xml:space="preserve">                                                                                                   </w:t>
      </w:r>
    </w:p>
    <w:p w14:paraId="32B0612D" w14:textId="5748C175" w:rsidR="003E4B21" w:rsidRDefault="003E4B21" w:rsidP="003E4B21">
      <w:pPr>
        <w:spacing w:after="0" w:line="240" w:lineRule="auto"/>
        <w:ind w:left="-5"/>
        <w:rPr>
          <w:sz w:val="16"/>
          <w:szCs w:val="16"/>
        </w:rPr>
      </w:pPr>
      <w:r w:rsidRPr="00674C3C">
        <w:rPr>
          <w:sz w:val="16"/>
          <w:szCs w:val="16"/>
        </w:rPr>
        <w:t xml:space="preserve">52.227-1 </w:t>
      </w:r>
      <w:r w:rsidRPr="00674C3C">
        <w:rPr>
          <w:sz w:val="16"/>
          <w:szCs w:val="16"/>
        </w:rPr>
        <w:tab/>
        <w:t>Authorization and Consent</w:t>
      </w:r>
      <w:r w:rsidR="002D7866">
        <w:rPr>
          <w:sz w:val="16"/>
          <w:szCs w:val="16"/>
        </w:rPr>
        <w:t xml:space="preserve"> (JUN 2020)</w:t>
      </w:r>
    </w:p>
    <w:p w14:paraId="730E2595" w14:textId="362264D9" w:rsidR="005A58BF" w:rsidRDefault="005A58BF" w:rsidP="003E4B21">
      <w:pPr>
        <w:spacing w:after="0" w:line="240" w:lineRule="auto"/>
        <w:ind w:left="-5"/>
        <w:rPr>
          <w:sz w:val="16"/>
          <w:szCs w:val="16"/>
        </w:rPr>
      </w:pPr>
      <w:r>
        <w:rPr>
          <w:sz w:val="16"/>
          <w:szCs w:val="16"/>
        </w:rPr>
        <w:tab/>
      </w:r>
    </w:p>
    <w:p w14:paraId="1D3FDE65" w14:textId="2B971866" w:rsidR="005A58BF" w:rsidRDefault="005A58BF" w:rsidP="002D7866">
      <w:pPr>
        <w:tabs>
          <w:tab w:val="center" w:pos="2431"/>
        </w:tabs>
        <w:spacing w:after="0" w:line="240" w:lineRule="auto"/>
        <w:ind w:left="-15" w:firstLine="0"/>
        <w:rPr>
          <w:sz w:val="16"/>
          <w:szCs w:val="16"/>
        </w:rPr>
      </w:pPr>
      <w:r w:rsidRPr="005A58BF">
        <w:rPr>
          <w:sz w:val="16"/>
          <w:szCs w:val="16"/>
        </w:rPr>
        <w:t xml:space="preserve">52.227-2 </w:t>
      </w:r>
      <w:r>
        <w:rPr>
          <w:sz w:val="16"/>
          <w:szCs w:val="16"/>
        </w:rPr>
        <w:t xml:space="preserve">    </w:t>
      </w:r>
      <w:r w:rsidRPr="005A58BF">
        <w:rPr>
          <w:sz w:val="16"/>
          <w:szCs w:val="16"/>
        </w:rPr>
        <w:tab/>
        <w:t xml:space="preserve">Notice and Assistance Regarding Patent and Copyright Infringement </w:t>
      </w:r>
      <w:r w:rsidR="002D7866">
        <w:rPr>
          <w:sz w:val="16"/>
          <w:szCs w:val="16"/>
        </w:rPr>
        <w:t>(JUN 2020)</w:t>
      </w:r>
    </w:p>
    <w:p w14:paraId="362A5F1C" w14:textId="77777777" w:rsidR="002D7866" w:rsidRDefault="002D7866" w:rsidP="00023C40">
      <w:pPr>
        <w:tabs>
          <w:tab w:val="center" w:pos="2431"/>
        </w:tabs>
        <w:spacing w:after="0" w:line="240" w:lineRule="auto"/>
        <w:ind w:left="0" w:firstLine="0"/>
        <w:rPr>
          <w:sz w:val="16"/>
          <w:szCs w:val="16"/>
        </w:rPr>
      </w:pPr>
    </w:p>
    <w:p w14:paraId="36438BFA" w14:textId="60521073" w:rsidR="005A58BF" w:rsidRDefault="005A58BF" w:rsidP="002D7866">
      <w:pPr>
        <w:tabs>
          <w:tab w:val="left" w:pos="720"/>
        </w:tabs>
        <w:spacing w:after="0" w:line="240" w:lineRule="auto"/>
        <w:ind w:left="-5"/>
        <w:rPr>
          <w:sz w:val="16"/>
          <w:szCs w:val="16"/>
        </w:rPr>
      </w:pPr>
      <w:r w:rsidRPr="005A58BF">
        <w:rPr>
          <w:sz w:val="16"/>
          <w:szCs w:val="16"/>
        </w:rPr>
        <w:t>52.244-6</w:t>
      </w:r>
      <w:r w:rsidRPr="005A58BF">
        <w:rPr>
          <w:sz w:val="16"/>
          <w:szCs w:val="16"/>
        </w:rPr>
        <w:tab/>
      </w:r>
      <w:r>
        <w:rPr>
          <w:sz w:val="16"/>
          <w:szCs w:val="16"/>
        </w:rPr>
        <w:t xml:space="preserve">   </w:t>
      </w:r>
      <w:r w:rsidRPr="005A58BF">
        <w:rPr>
          <w:sz w:val="16"/>
          <w:szCs w:val="16"/>
        </w:rPr>
        <w:t xml:space="preserve">Subcontracts for Commercial </w:t>
      </w:r>
      <w:r w:rsidR="00023C40">
        <w:rPr>
          <w:sz w:val="16"/>
          <w:szCs w:val="16"/>
        </w:rPr>
        <w:t>Products and Commercial Services</w:t>
      </w:r>
      <w:r w:rsidR="002D7866">
        <w:rPr>
          <w:sz w:val="16"/>
          <w:szCs w:val="16"/>
        </w:rPr>
        <w:t xml:space="preserve"> (</w:t>
      </w:r>
      <w:r w:rsidR="00023C40">
        <w:rPr>
          <w:sz w:val="16"/>
          <w:szCs w:val="16"/>
        </w:rPr>
        <w:t>NOV 2023</w:t>
      </w:r>
      <w:r w:rsidR="002D7866">
        <w:rPr>
          <w:sz w:val="16"/>
          <w:szCs w:val="16"/>
        </w:rPr>
        <w:t>)</w:t>
      </w:r>
    </w:p>
    <w:p w14:paraId="1F6182B4" w14:textId="77777777" w:rsidR="002D7866" w:rsidRPr="005A58BF" w:rsidRDefault="002D7866" w:rsidP="002D7866">
      <w:pPr>
        <w:tabs>
          <w:tab w:val="left" w:pos="720"/>
        </w:tabs>
        <w:spacing w:after="0" w:line="240" w:lineRule="auto"/>
        <w:ind w:left="-5"/>
        <w:rPr>
          <w:sz w:val="16"/>
          <w:szCs w:val="16"/>
        </w:rPr>
      </w:pPr>
    </w:p>
    <w:p w14:paraId="585DD401" w14:textId="35D1728F" w:rsidR="005A58BF" w:rsidRDefault="005A58BF" w:rsidP="002D7866">
      <w:pPr>
        <w:tabs>
          <w:tab w:val="center" w:pos="1390"/>
        </w:tabs>
        <w:spacing w:after="0" w:line="240" w:lineRule="auto"/>
        <w:ind w:left="-15" w:firstLine="0"/>
        <w:rPr>
          <w:sz w:val="16"/>
          <w:szCs w:val="16"/>
        </w:rPr>
      </w:pPr>
      <w:r w:rsidRPr="005A58BF">
        <w:rPr>
          <w:sz w:val="16"/>
          <w:szCs w:val="16"/>
        </w:rPr>
        <w:t xml:space="preserve">52-245-1 </w:t>
      </w:r>
      <w:r w:rsidRPr="005A58BF">
        <w:rPr>
          <w:sz w:val="16"/>
          <w:szCs w:val="16"/>
        </w:rPr>
        <w:tab/>
      </w:r>
      <w:r>
        <w:rPr>
          <w:sz w:val="16"/>
          <w:szCs w:val="16"/>
        </w:rPr>
        <w:t xml:space="preserve">    </w:t>
      </w:r>
      <w:r w:rsidRPr="005A58BF">
        <w:rPr>
          <w:sz w:val="16"/>
          <w:szCs w:val="16"/>
        </w:rPr>
        <w:t xml:space="preserve">Government Property </w:t>
      </w:r>
      <w:r w:rsidR="002D7866">
        <w:rPr>
          <w:sz w:val="16"/>
          <w:szCs w:val="16"/>
        </w:rPr>
        <w:t>(</w:t>
      </w:r>
      <w:r w:rsidR="00023C40">
        <w:rPr>
          <w:sz w:val="16"/>
          <w:szCs w:val="16"/>
        </w:rPr>
        <w:t>SEPT 2021</w:t>
      </w:r>
      <w:r w:rsidR="002D7866">
        <w:rPr>
          <w:sz w:val="16"/>
          <w:szCs w:val="16"/>
        </w:rPr>
        <w:t>)</w:t>
      </w:r>
    </w:p>
    <w:p w14:paraId="7AA5C472" w14:textId="77777777" w:rsidR="002D7866" w:rsidRPr="005A58BF" w:rsidRDefault="002D7866" w:rsidP="002D7866">
      <w:pPr>
        <w:tabs>
          <w:tab w:val="center" w:pos="1390"/>
        </w:tabs>
        <w:spacing w:after="0" w:line="240" w:lineRule="auto"/>
        <w:ind w:left="-15" w:firstLine="0"/>
        <w:rPr>
          <w:sz w:val="16"/>
          <w:szCs w:val="16"/>
        </w:rPr>
      </w:pPr>
    </w:p>
    <w:p w14:paraId="78766C38" w14:textId="1676B235" w:rsidR="005A58BF" w:rsidRDefault="005A58BF" w:rsidP="002D7866">
      <w:pPr>
        <w:spacing w:after="0" w:line="240" w:lineRule="auto"/>
        <w:ind w:left="-5"/>
        <w:rPr>
          <w:sz w:val="16"/>
          <w:szCs w:val="16"/>
        </w:rPr>
      </w:pPr>
      <w:r w:rsidRPr="005A58BF">
        <w:rPr>
          <w:sz w:val="16"/>
          <w:szCs w:val="16"/>
        </w:rPr>
        <w:t>52.247-63   Preference for U.S. Flag Air Carriers</w:t>
      </w:r>
      <w:r w:rsidR="002D7866">
        <w:rPr>
          <w:sz w:val="16"/>
          <w:szCs w:val="16"/>
        </w:rPr>
        <w:t xml:space="preserve"> (JUN 2003)</w:t>
      </w:r>
      <w:r w:rsidRPr="005A58BF">
        <w:rPr>
          <w:sz w:val="16"/>
          <w:szCs w:val="16"/>
        </w:rPr>
        <w:t xml:space="preserve"> </w:t>
      </w:r>
    </w:p>
    <w:p w14:paraId="569ABDAE" w14:textId="77777777" w:rsidR="002D7866" w:rsidRPr="005A58BF" w:rsidRDefault="002D7866" w:rsidP="002D7866">
      <w:pPr>
        <w:spacing w:after="0" w:line="240" w:lineRule="auto"/>
        <w:ind w:left="-5"/>
        <w:rPr>
          <w:sz w:val="16"/>
          <w:szCs w:val="16"/>
        </w:rPr>
      </w:pPr>
    </w:p>
    <w:p w14:paraId="62B03721" w14:textId="6720FE75" w:rsidR="005A58BF" w:rsidRPr="005A58BF" w:rsidRDefault="005A58BF" w:rsidP="002D7866">
      <w:pPr>
        <w:spacing w:after="0" w:line="240" w:lineRule="auto"/>
        <w:ind w:left="-5"/>
        <w:rPr>
          <w:sz w:val="16"/>
          <w:szCs w:val="16"/>
        </w:rPr>
      </w:pPr>
      <w:r w:rsidRPr="005A58BF">
        <w:rPr>
          <w:sz w:val="16"/>
          <w:szCs w:val="16"/>
        </w:rPr>
        <w:t>52.247-64   Preference for Privately Owned U.S. Flag Commercial Vessels</w:t>
      </w:r>
      <w:r w:rsidR="002D7866">
        <w:rPr>
          <w:sz w:val="16"/>
          <w:szCs w:val="16"/>
        </w:rPr>
        <w:t xml:space="preserve"> (</w:t>
      </w:r>
      <w:r w:rsidR="00023C40">
        <w:rPr>
          <w:sz w:val="16"/>
          <w:szCs w:val="16"/>
        </w:rPr>
        <w:t>NOV 2021</w:t>
      </w:r>
      <w:r w:rsidR="002D7866">
        <w:rPr>
          <w:sz w:val="16"/>
          <w:szCs w:val="16"/>
        </w:rPr>
        <w:t>)</w:t>
      </w:r>
    </w:p>
    <w:p w14:paraId="34C53747" w14:textId="0CE66D19" w:rsidR="003E4B21" w:rsidRPr="00674C3C" w:rsidRDefault="003E4B21" w:rsidP="003E4B21">
      <w:pPr>
        <w:spacing w:after="0" w:line="240" w:lineRule="auto"/>
        <w:ind w:left="-5"/>
        <w:rPr>
          <w:sz w:val="16"/>
          <w:szCs w:val="16"/>
        </w:rPr>
      </w:pPr>
    </w:p>
    <w:p w14:paraId="7EF40470" w14:textId="79472209" w:rsidR="003E4B21" w:rsidRPr="00674C3C" w:rsidRDefault="003E4B21" w:rsidP="003E4B21">
      <w:pPr>
        <w:spacing w:after="0" w:line="240" w:lineRule="auto"/>
        <w:ind w:left="-5"/>
        <w:rPr>
          <w:sz w:val="16"/>
          <w:szCs w:val="16"/>
        </w:rPr>
      </w:pPr>
    </w:p>
    <w:p w14:paraId="2A4190EE" w14:textId="77777777" w:rsidR="005A58BF" w:rsidRPr="005A58BF" w:rsidRDefault="003E4B21" w:rsidP="003E4B21">
      <w:pPr>
        <w:pStyle w:val="Heading1"/>
        <w:spacing w:after="0" w:line="240" w:lineRule="auto"/>
        <w:ind w:left="-5"/>
        <w:rPr>
          <w:sz w:val="22"/>
        </w:rPr>
      </w:pPr>
      <w:r w:rsidRPr="005A58BF">
        <w:rPr>
          <w:sz w:val="22"/>
        </w:rPr>
        <w:t>DFARS Clause</w:t>
      </w:r>
    </w:p>
    <w:p w14:paraId="27C4A5A4" w14:textId="39B831D9" w:rsidR="003E4B21" w:rsidRPr="00674C3C" w:rsidRDefault="005A58BF" w:rsidP="003E4B21">
      <w:pPr>
        <w:pStyle w:val="Heading1"/>
        <w:spacing w:after="0" w:line="240" w:lineRule="auto"/>
        <w:ind w:left="-5"/>
        <w:rPr>
          <w:szCs w:val="16"/>
        </w:rPr>
      </w:pPr>
      <w:r>
        <w:t>The following DFARS clauses apply to this Contract:</w:t>
      </w:r>
      <w:r w:rsidR="003E4B21" w:rsidRPr="00674C3C">
        <w:rPr>
          <w:szCs w:val="16"/>
        </w:rPr>
        <w:t xml:space="preserve">  </w:t>
      </w:r>
      <w:r w:rsidR="003E4B21" w:rsidRPr="00674C3C">
        <w:rPr>
          <w:b w:val="0"/>
          <w:szCs w:val="16"/>
        </w:rPr>
        <w:t xml:space="preserve"> </w:t>
      </w:r>
    </w:p>
    <w:p w14:paraId="3E13580C" w14:textId="77777777" w:rsidR="003E4B21" w:rsidRPr="00674C3C" w:rsidRDefault="003E4B21" w:rsidP="003E4B21">
      <w:pPr>
        <w:spacing w:after="0" w:line="240" w:lineRule="auto"/>
        <w:ind w:left="-5"/>
        <w:rPr>
          <w:sz w:val="16"/>
          <w:szCs w:val="16"/>
        </w:rPr>
      </w:pPr>
    </w:p>
    <w:p w14:paraId="0725AB8A" w14:textId="04E5C5B9" w:rsidR="003E4B21" w:rsidRPr="00674C3C" w:rsidRDefault="003E4B21" w:rsidP="003E4B21">
      <w:pPr>
        <w:spacing w:after="0" w:line="240" w:lineRule="auto"/>
        <w:ind w:left="900" w:hanging="915"/>
        <w:rPr>
          <w:sz w:val="16"/>
          <w:szCs w:val="16"/>
        </w:rPr>
      </w:pPr>
      <w:r w:rsidRPr="00674C3C">
        <w:rPr>
          <w:sz w:val="16"/>
          <w:szCs w:val="16"/>
        </w:rPr>
        <w:t>252.203-7002</w:t>
      </w:r>
      <w:r w:rsidR="003D3A49">
        <w:rPr>
          <w:sz w:val="16"/>
          <w:szCs w:val="16"/>
        </w:rPr>
        <w:t xml:space="preserve">  </w:t>
      </w:r>
      <w:r w:rsidRPr="00674C3C">
        <w:rPr>
          <w:sz w:val="16"/>
          <w:szCs w:val="16"/>
        </w:rPr>
        <w:t>Requirement to Inform Employees of Whistleblower Rights</w:t>
      </w:r>
      <w:r w:rsidR="002D7866">
        <w:rPr>
          <w:sz w:val="16"/>
          <w:szCs w:val="16"/>
        </w:rPr>
        <w:t xml:space="preserve"> (</w:t>
      </w:r>
      <w:r w:rsidR="00023C40">
        <w:rPr>
          <w:sz w:val="16"/>
          <w:szCs w:val="16"/>
        </w:rPr>
        <w:t>DEC 2022</w:t>
      </w:r>
      <w:r w:rsidR="002D7866">
        <w:rPr>
          <w:sz w:val="16"/>
          <w:szCs w:val="16"/>
        </w:rPr>
        <w:t>)</w:t>
      </w:r>
    </w:p>
    <w:p w14:paraId="75B351A3" w14:textId="77777777" w:rsidR="003E4B21" w:rsidRPr="00674C3C" w:rsidRDefault="003E4B21" w:rsidP="003E4B21">
      <w:pPr>
        <w:spacing w:after="0" w:line="240" w:lineRule="auto"/>
        <w:ind w:left="900" w:hanging="915"/>
        <w:rPr>
          <w:sz w:val="16"/>
          <w:szCs w:val="16"/>
        </w:rPr>
      </w:pPr>
    </w:p>
    <w:p w14:paraId="4B32852E" w14:textId="2D897B04" w:rsidR="003E4B21" w:rsidRPr="00674C3C" w:rsidRDefault="003E4B21" w:rsidP="003E4B21">
      <w:pPr>
        <w:spacing w:after="0" w:line="240" w:lineRule="auto"/>
        <w:ind w:left="900" w:hanging="915"/>
        <w:rPr>
          <w:sz w:val="16"/>
          <w:szCs w:val="16"/>
        </w:rPr>
      </w:pPr>
      <w:r w:rsidRPr="00674C3C">
        <w:rPr>
          <w:sz w:val="16"/>
          <w:szCs w:val="16"/>
        </w:rPr>
        <w:t xml:space="preserve">252.204-7000  Disclosure of Information </w:t>
      </w:r>
      <w:r w:rsidR="002D7866">
        <w:rPr>
          <w:sz w:val="16"/>
          <w:szCs w:val="16"/>
        </w:rPr>
        <w:t>(OCT 2016)</w:t>
      </w:r>
    </w:p>
    <w:p w14:paraId="3FDFFF09" w14:textId="77777777" w:rsidR="003E4B21" w:rsidRPr="00674C3C" w:rsidRDefault="003E4B21" w:rsidP="003E4B21">
      <w:pPr>
        <w:spacing w:after="0" w:line="240" w:lineRule="auto"/>
        <w:ind w:left="900" w:hanging="915"/>
        <w:rPr>
          <w:sz w:val="16"/>
          <w:szCs w:val="16"/>
        </w:rPr>
      </w:pPr>
    </w:p>
    <w:p w14:paraId="7099EEB0" w14:textId="11949F98" w:rsidR="003E4B21" w:rsidRPr="00674C3C" w:rsidRDefault="003E4B21" w:rsidP="003E4B21">
      <w:pPr>
        <w:spacing w:after="0" w:line="240" w:lineRule="auto"/>
        <w:ind w:left="0" w:hanging="14"/>
        <w:rPr>
          <w:sz w:val="16"/>
          <w:szCs w:val="16"/>
        </w:rPr>
      </w:pPr>
      <w:r w:rsidRPr="00674C3C">
        <w:rPr>
          <w:sz w:val="16"/>
          <w:szCs w:val="16"/>
        </w:rPr>
        <w:t>252.204-7012  Safeguarding of Unclassified Controlled Technical  Information</w:t>
      </w:r>
      <w:r w:rsidR="002D7866">
        <w:rPr>
          <w:sz w:val="16"/>
          <w:szCs w:val="16"/>
        </w:rPr>
        <w:t xml:space="preserve"> (</w:t>
      </w:r>
      <w:r w:rsidR="00023C40">
        <w:rPr>
          <w:sz w:val="16"/>
          <w:szCs w:val="16"/>
        </w:rPr>
        <w:t>JAN 2023</w:t>
      </w:r>
      <w:r w:rsidR="002D7866">
        <w:rPr>
          <w:sz w:val="16"/>
          <w:szCs w:val="16"/>
        </w:rPr>
        <w:t>)</w:t>
      </w:r>
      <w:r w:rsidR="00ED68C1">
        <w:rPr>
          <w:sz w:val="16"/>
          <w:szCs w:val="16"/>
        </w:rPr>
        <w:t xml:space="preserve"> (</w:t>
      </w:r>
      <w:r w:rsidR="00ED68C1">
        <w:t>SELLER shall furnish Howmet copies of notices provided to the Contracting Officer at the time such notices are sent. SELLER shall also furnish Howmet copies of any reports SELLER receives from its lower tier subcontractors.)</w:t>
      </w:r>
    </w:p>
    <w:p w14:paraId="33A7EACF" w14:textId="77777777" w:rsidR="003E4B21" w:rsidRPr="00674C3C" w:rsidRDefault="003E4B21" w:rsidP="003E4B21">
      <w:pPr>
        <w:spacing w:after="0" w:line="240" w:lineRule="auto"/>
        <w:ind w:left="0" w:hanging="14"/>
        <w:rPr>
          <w:sz w:val="16"/>
          <w:szCs w:val="16"/>
        </w:rPr>
      </w:pPr>
    </w:p>
    <w:p w14:paraId="5C66BB2A" w14:textId="2B53D904" w:rsidR="003E4B21" w:rsidRPr="00674C3C" w:rsidRDefault="003E4B21" w:rsidP="003E4B21">
      <w:pPr>
        <w:tabs>
          <w:tab w:val="left" w:pos="900"/>
        </w:tabs>
        <w:spacing w:after="0" w:line="240" w:lineRule="auto"/>
        <w:ind w:left="900" w:hanging="900"/>
        <w:rPr>
          <w:sz w:val="16"/>
          <w:szCs w:val="16"/>
        </w:rPr>
      </w:pPr>
      <w:r w:rsidRPr="00674C3C">
        <w:rPr>
          <w:sz w:val="16"/>
          <w:szCs w:val="16"/>
        </w:rPr>
        <w:t>252.204-7014</w:t>
      </w:r>
      <w:r w:rsidR="00674C3C">
        <w:rPr>
          <w:sz w:val="16"/>
          <w:szCs w:val="16"/>
        </w:rPr>
        <w:t xml:space="preserve">  </w:t>
      </w:r>
      <w:r w:rsidRPr="00674C3C">
        <w:rPr>
          <w:sz w:val="16"/>
          <w:szCs w:val="16"/>
        </w:rPr>
        <w:t>Limitations on the Use or Disclosure of Information By Litigation Support Solicitation Contractors</w:t>
      </w:r>
      <w:r w:rsidR="002D7866">
        <w:rPr>
          <w:sz w:val="16"/>
          <w:szCs w:val="16"/>
        </w:rPr>
        <w:t xml:space="preserve"> (</w:t>
      </w:r>
      <w:r w:rsidR="00023C40">
        <w:rPr>
          <w:sz w:val="16"/>
          <w:szCs w:val="16"/>
        </w:rPr>
        <w:t>JAN 2023</w:t>
      </w:r>
      <w:r w:rsidR="002D7866">
        <w:rPr>
          <w:sz w:val="16"/>
          <w:szCs w:val="16"/>
        </w:rPr>
        <w:t>)</w:t>
      </w:r>
    </w:p>
    <w:p w14:paraId="18581DD4" w14:textId="77777777" w:rsidR="003E4B21" w:rsidRPr="00674C3C" w:rsidRDefault="003E4B21" w:rsidP="003E4B21">
      <w:pPr>
        <w:tabs>
          <w:tab w:val="left" w:pos="900"/>
        </w:tabs>
        <w:spacing w:after="0" w:line="240" w:lineRule="auto"/>
        <w:ind w:left="900" w:hanging="900"/>
        <w:rPr>
          <w:sz w:val="16"/>
          <w:szCs w:val="16"/>
        </w:rPr>
      </w:pPr>
    </w:p>
    <w:p w14:paraId="6C272361" w14:textId="73140E08" w:rsidR="003E4B21" w:rsidRPr="00674C3C" w:rsidRDefault="003E4B21" w:rsidP="003E4B21">
      <w:pPr>
        <w:tabs>
          <w:tab w:val="left" w:pos="900"/>
        </w:tabs>
        <w:spacing w:after="0" w:line="240" w:lineRule="auto"/>
        <w:ind w:left="900" w:hanging="900"/>
        <w:rPr>
          <w:sz w:val="16"/>
          <w:szCs w:val="16"/>
        </w:rPr>
      </w:pPr>
      <w:r w:rsidRPr="00674C3C">
        <w:rPr>
          <w:sz w:val="16"/>
          <w:szCs w:val="16"/>
        </w:rPr>
        <w:t>252.204-7015</w:t>
      </w:r>
      <w:r w:rsidR="00674C3C">
        <w:rPr>
          <w:sz w:val="16"/>
          <w:szCs w:val="16"/>
        </w:rPr>
        <w:t xml:space="preserve">  </w:t>
      </w:r>
      <w:r w:rsidRPr="00674C3C">
        <w:rPr>
          <w:sz w:val="16"/>
          <w:szCs w:val="16"/>
        </w:rPr>
        <w:t xml:space="preserve">Disclosure of Information to Litigation Support Contractors </w:t>
      </w:r>
      <w:r w:rsidR="002D7866">
        <w:rPr>
          <w:sz w:val="16"/>
          <w:szCs w:val="16"/>
        </w:rPr>
        <w:t>(</w:t>
      </w:r>
      <w:r w:rsidR="00023C40">
        <w:rPr>
          <w:sz w:val="16"/>
          <w:szCs w:val="16"/>
        </w:rPr>
        <w:t>JAN 2023</w:t>
      </w:r>
      <w:r w:rsidR="002D7866">
        <w:rPr>
          <w:sz w:val="16"/>
          <w:szCs w:val="16"/>
        </w:rPr>
        <w:t>)</w:t>
      </w:r>
    </w:p>
    <w:p w14:paraId="0428F6F5" w14:textId="3296C7E2" w:rsidR="001E3B6B" w:rsidRPr="00674C3C" w:rsidRDefault="001E3B6B" w:rsidP="00674C3C">
      <w:pPr>
        <w:tabs>
          <w:tab w:val="left" w:pos="900"/>
        </w:tabs>
        <w:spacing w:after="0" w:line="240" w:lineRule="auto"/>
        <w:rPr>
          <w:sz w:val="16"/>
          <w:szCs w:val="16"/>
        </w:rPr>
      </w:pPr>
    </w:p>
    <w:p w14:paraId="60FCD876" w14:textId="2750FADE" w:rsidR="003E4B21" w:rsidRDefault="001E3B6B" w:rsidP="001E3B6B">
      <w:pPr>
        <w:tabs>
          <w:tab w:val="left" w:pos="900"/>
        </w:tabs>
        <w:spacing w:after="0" w:line="240" w:lineRule="auto"/>
        <w:ind w:left="900" w:hanging="900"/>
        <w:rPr>
          <w:sz w:val="16"/>
          <w:szCs w:val="16"/>
        </w:rPr>
      </w:pPr>
      <w:r w:rsidRPr="00DE16E3">
        <w:rPr>
          <w:sz w:val="16"/>
          <w:szCs w:val="16"/>
        </w:rPr>
        <w:t>252.204-7020</w:t>
      </w:r>
      <w:r w:rsidR="00674C3C" w:rsidRPr="00DE16E3">
        <w:rPr>
          <w:sz w:val="16"/>
          <w:szCs w:val="16"/>
        </w:rPr>
        <w:t xml:space="preserve">  </w:t>
      </w:r>
      <w:r w:rsidRPr="00DE16E3">
        <w:rPr>
          <w:sz w:val="16"/>
          <w:szCs w:val="16"/>
        </w:rPr>
        <w:t>NIST SP 800-171 DoD Assessment Requirements</w:t>
      </w:r>
      <w:r w:rsidR="00023C40">
        <w:rPr>
          <w:sz w:val="16"/>
          <w:szCs w:val="16"/>
        </w:rPr>
        <w:t xml:space="preserve"> (JAN 2023)</w:t>
      </w:r>
    </w:p>
    <w:p w14:paraId="2265865D" w14:textId="77777777" w:rsidR="00674C3C" w:rsidRPr="00674C3C" w:rsidRDefault="00674C3C" w:rsidP="001E3B6B">
      <w:pPr>
        <w:tabs>
          <w:tab w:val="left" w:pos="900"/>
        </w:tabs>
        <w:spacing w:after="0" w:line="240" w:lineRule="auto"/>
        <w:ind w:left="900" w:hanging="900"/>
        <w:rPr>
          <w:sz w:val="16"/>
          <w:szCs w:val="16"/>
        </w:rPr>
      </w:pPr>
    </w:p>
    <w:p w14:paraId="7B27467C" w14:textId="12964B3B" w:rsidR="003E4B21" w:rsidRPr="00674C3C" w:rsidRDefault="003E4B21" w:rsidP="003E4B21">
      <w:pPr>
        <w:spacing w:after="0" w:line="240" w:lineRule="auto"/>
        <w:ind w:left="-5"/>
        <w:rPr>
          <w:sz w:val="16"/>
          <w:szCs w:val="16"/>
        </w:rPr>
      </w:pPr>
      <w:r w:rsidRPr="00674C3C">
        <w:rPr>
          <w:sz w:val="16"/>
          <w:szCs w:val="16"/>
        </w:rPr>
        <w:t>252-223-7001  Hazard Warning Labels</w:t>
      </w:r>
      <w:r w:rsidR="002D7866">
        <w:rPr>
          <w:sz w:val="16"/>
          <w:szCs w:val="16"/>
        </w:rPr>
        <w:t xml:space="preserve"> (DEC 1991)</w:t>
      </w:r>
    </w:p>
    <w:p w14:paraId="34853A5F" w14:textId="5F091995" w:rsidR="003E4B21" w:rsidRPr="00674C3C" w:rsidRDefault="003E4B21" w:rsidP="003E4B21">
      <w:pPr>
        <w:spacing w:after="0" w:line="240" w:lineRule="auto"/>
        <w:ind w:left="-5"/>
        <w:rPr>
          <w:sz w:val="16"/>
          <w:szCs w:val="16"/>
        </w:rPr>
      </w:pPr>
      <w:r w:rsidRPr="00674C3C">
        <w:rPr>
          <w:sz w:val="16"/>
          <w:szCs w:val="16"/>
        </w:rPr>
        <w:t xml:space="preserve"> </w:t>
      </w:r>
    </w:p>
    <w:p w14:paraId="120EAA88" w14:textId="04B95942" w:rsidR="003E4B21" w:rsidRDefault="003E4B21" w:rsidP="003E4B21">
      <w:pPr>
        <w:spacing w:after="0" w:line="240" w:lineRule="auto"/>
        <w:ind w:left="-5"/>
        <w:rPr>
          <w:sz w:val="16"/>
          <w:szCs w:val="16"/>
        </w:rPr>
      </w:pPr>
      <w:r w:rsidRPr="00674C3C">
        <w:rPr>
          <w:sz w:val="16"/>
          <w:szCs w:val="16"/>
        </w:rPr>
        <w:t xml:space="preserve">252.223-7008 </w:t>
      </w:r>
      <w:r w:rsidR="00474BE8">
        <w:rPr>
          <w:sz w:val="16"/>
          <w:szCs w:val="16"/>
        </w:rPr>
        <w:t xml:space="preserve"> </w:t>
      </w:r>
      <w:r w:rsidRPr="00674C3C">
        <w:rPr>
          <w:sz w:val="16"/>
          <w:szCs w:val="16"/>
        </w:rPr>
        <w:t>Prohibition of Hexavalent Chromium</w:t>
      </w:r>
      <w:r w:rsidR="002D7866">
        <w:rPr>
          <w:sz w:val="16"/>
          <w:szCs w:val="16"/>
        </w:rPr>
        <w:t xml:space="preserve"> (J</w:t>
      </w:r>
      <w:r w:rsidR="00023C40">
        <w:rPr>
          <w:sz w:val="16"/>
          <w:szCs w:val="16"/>
        </w:rPr>
        <w:t>AN 2023</w:t>
      </w:r>
      <w:r w:rsidR="002D7866">
        <w:rPr>
          <w:sz w:val="16"/>
          <w:szCs w:val="16"/>
        </w:rPr>
        <w:t>)</w:t>
      </w:r>
    </w:p>
    <w:p w14:paraId="4DA0EB6D" w14:textId="31748CF0" w:rsidR="00B81F1F" w:rsidRDefault="00B81F1F" w:rsidP="003E4B21">
      <w:pPr>
        <w:spacing w:after="0" w:line="240" w:lineRule="auto"/>
        <w:ind w:left="-5"/>
        <w:rPr>
          <w:sz w:val="16"/>
          <w:szCs w:val="16"/>
        </w:rPr>
      </w:pPr>
    </w:p>
    <w:p w14:paraId="5F4FB2F2" w14:textId="2BFD8B9C" w:rsidR="00B81F1F" w:rsidRPr="00674C3C" w:rsidRDefault="00B81F1F" w:rsidP="003E4B21">
      <w:pPr>
        <w:spacing w:after="0" w:line="240" w:lineRule="auto"/>
        <w:ind w:left="-5"/>
        <w:rPr>
          <w:sz w:val="16"/>
          <w:szCs w:val="16"/>
        </w:rPr>
      </w:pPr>
      <w:r>
        <w:rPr>
          <w:sz w:val="16"/>
          <w:szCs w:val="16"/>
        </w:rPr>
        <w:t xml:space="preserve">252.225-7001 </w:t>
      </w:r>
      <w:r w:rsidR="00474BE8">
        <w:rPr>
          <w:sz w:val="16"/>
          <w:szCs w:val="16"/>
        </w:rPr>
        <w:t xml:space="preserve"> </w:t>
      </w:r>
      <w:r>
        <w:rPr>
          <w:sz w:val="16"/>
          <w:szCs w:val="16"/>
        </w:rPr>
        <w:t>Buy American and Balance of Payments Program</w:t>
      </w:r>
      <w:r w:rsidR="002D7866">
        <w:rPr>
          <w:sz w:val="16"/>
          <w:szCs w:val="16"/>
        </w:rPr>
        <w:t xml:space="preserve"> (</w:t>
      </w:r>
      <w:r w:rsidR="00023C40">
        <w:rPr>
          <w:sz w:val="16"/>
          <w:szCs w:val="16"/>
        </w:rPr>
        <w:t>JAN 2023</w:t>
      </w:r>
      <w:r w:rsidR="002D7866">
        <w:rPr>
          <w:sz w:val="16"/>
          <w:szCs w:val="16"/>
        </w:rPr>
        <w:t>)</w:t>
      </w:r>
    </w:p>
    <w:p w14:paraId="761D2B58" w14:textId="2CC80FB0" w:rsidR="003E4B21" w:rsidRPr="00674C3C" w:rsidRDefault="003E4B21" w:rsidP="003E4B21">
      <w:pPr>
        <w:spacing w:after="0" w:line="240" w:lineRule="auto"/>
        <w:ind w:left="-5"/>
        <w:rPr>
          <w:sz w:val="16"/>
          <w:szCs w:val="16"/>
        </w:rPr>
      </w:pPr>
      <w:r w:rsidRPr="00674C3C">
        <w:rPr>
          <w:sz w:val="16"/>
          <w:szCs w:val="16"/>
        </w:rPr>
        <w:t xml:space="preserve"> </w:t>
      </w:r>
    </w:p>
    <w:p w14:paraId="5814D131" w14:textId="6C8CCDB1" w:rsidR="003E4B21" w:rsidRPr="00674C3C" w:rsidRDefault="003E4B21" w:rsidP="003E4B21">
      <w:pPr>
        <w:spacing w:after="0" w:line="240" w:lineRule="auto"/>
        <w:ind w:left="-5"/>
        <w:rPr>
          <w:sz w:val="16"/>
          <w:szCs w:val="16"/>
        </w:rPr>
      </w:pPr>
      <w:r w:rsidRPr="00674C3C">
        <w:rPr>
          <w:sz w:val="16"/>
          <w:szCs w:val="16"/>
        </w:rPr>
        <w:t xml:space="preserve">252.225-7009 </w:t>
      </w:r>
      <w:r w:rsidR="00474BE8">
        <w:rPr>
          <w:sz w:val="16"/>
          <w:szCs w:val="16"/>
        </w:rPr>
        <w:t xml:space="preserve"> </w:t>
      </w:r>
      <w:r w:rsidRPr="00674C3C">
        <w:rPr>
          <w:sz w:val="16"/>
          <w:szCs w:val="16"/>
        </w:rPr>
        <w:t>Restriction on Acquisition of Certain Articles Containing</w:t>
      </w:r>
      <w:r w:rsidR="00B81F1F">
        <w:rPr>
          <w:sz w:val="16"/>
          <w:szCs w:val="16"/>
        </w:rPr>
        <w:t xml:space="preserve"> Specialty Metals</w:t>
      </w:r>
      <w:r w:rsidR="002D7866">
        <w:rPr>
          <w:sz w:val="16"/>
          <w:szCs w:val="16"/>
        </w:rPr>
        <w:t xml:space="preserve"> (</w:t>
      </w:r>
      <w:r w:rsidR="00023C40">
        <w:rPr>
          <w:sz w:val="16"/>
          <w:szCs w:val="16"/>
        </w:rPr>
        <w:t>JAN 2023</w:t>
      </w:r>
      <w:r w:rsidR="002D7866">
        <w:rPr>
          <w:sz w:val="16"/>
          <w:szCs w:val="16"/>
        </w:rPr>
        <w:t>)</w:t>
      </w:r>
    </w:p>
    <w:p w14:paraId="3821B767" w14:textId="77777777" w:rsidR="003E4B21" w:rsidRPr="00674C3C" w:rsidRDefault="003E4B21" w:rsidP="003E4B21">
      <w:pPr>
        <w:spacing w:after="0" w:line="240" w:lineRule="auto"/>
        <w:ind w:left="-5"/>
        <w:rPr>
          <w:sz w:val="16"/>
          <w:szCs w:val="16"/>
        </w:rPr>
      </w:pPr>
    </w:p>
    <w:p w14:paraId="31AA3951" w14:textId="3415DCEB" w:rsidR="003E4B21" w:rsidRPr="00674C3C" w:rsidRDefault="003E4B21" w:rsidP="003E4B21">
      <w:pPr>
        <w:tabs>
          <w:tab w:val="left" w:pos="990"/>
        </w:tabs>
        <w:spacing w:after="0" w:line="240" w:lineRule="auto"/>
        <w:ind w:left="1008" w:hanging="1008"/>
        <w:rPr>
          <w:sz w:val="16"/>
          <w:szCs w:val="16"/>
        </w:rPr>
      </w:pPr>
      <w:r w:rsidRPr="00674C3C">
        <w:rPr>
          <w:sz w:val="16"/>
          <w:szCs w:val="16"/>
        </w:rPr>
        <w:t>252.225-7010</w:t>
      </w:r>
      <w:r w:rsidRPr="00674C3C">
        <w:rPr>
          <w:sz w:val="16"/>
          <w:szCs w:val="16"/>
        </w:rPr>
        <w:tab/>
      </w:r>
      <w:r w:rsidR="00674C3C">
        <w:rPr>
          <w:sz w:val="16"/>
          <w:szCs w:val="16"/>
        </w:rPr>
        <w:t xml:space="preserve"> </w:t>
      </w:r>
      <w:r w:rsidR="00474BE8">
        <w:rPr>
          <w:sz w:val="16"/>
          <w:szCs w:val="16"/>
        </w:rPr>
        <w:t xml:space="preserve"> </w:t>
      </w:r>
      <w:r w:rsidRPr="00674C3C">
        <w:rPr>
          <w:sz w:val="16"/>
          <w:szCs w:val="16"/>
        </w:rPr>
        <w:t>Commercial Derivative Military Article – Specialty Metals Compliance Certificat</w:t>
      </w:r>
      <w:r w:rsidR="00023C40">
        <w:rPr>
          <w:sz w:val="16"/>
          <w:szCs w:val="16"/>
        </w:rPr>
        <w:t>e</w:t>
      </w:r>
      <w:r w:rsidR="002D7866">
        <w:rPr>
          <w:sz w:val="16"/>
          <w:szCs w:val="16"/>
        </w:rPr>
        <w:t xml:space="preserve"> (JUL 2009)</w:t>
      </w:r>
    </w:p>
    <w:p w14:paraId="235A3118" w14:textId="77777777" w:rsidR="003E4B21" w:rsidRPr="00674C3C" w:rsidRDefault="003E4B21" w:rsidP="003E4B21">
      <w:pPr>
        <w:tabs>
          <w:tab w:val="left" w:pos="990"/>
        </w:tabs>
        <w:spacing w:after="0" w:line="240" w:lineRule="auto"/>
        <w:ind w:left="1008" w:hanging="1008"/>
        <w:rPr>
          <w:sz w:val="16"/>
          <w:szCs w:val="16"/>
        </w:rPr>
      </w:pPr>
    </w:p>
    <w:p w14:paraId="6A659D35" w14:textId="62D7C12C" w:rsidR="003E4B21" w:rsidRPr="00674C3C" w:rsidRDefault="003E4B21" w:rsidP="003E4B21">
      <w:pPr>
        <w:tabs>
          <w:tab w:val="left" w:pos="990"/>
        </w:tabs>
        <w:spacing w:after="0" w:line="240" w:lineRule="auto"/>
        <w:ind w:left="1008" w:hanging="1008"/>
        <w:rPr>
          <w:sz w:val="16"/>
          <w:szCs w:val="16"/>
        </w:rPr>
      </w:pPr>
      <w:r w:rsidRPr="00674C3C">
        <w:rPr>
          <w:sz w:val="16"/>
          <w:szCs w:val="16"/>
        </w:rPr>
        <w:t>252.225-7013</w:t>
      </w:r>
      <w:r w:rsidRPr="00674C3C">
        <w:rPr>
          <w:sz w:val="16"/>
          <w:szCs w:val="16"/>
        </w:rPr>
        <w:tab/>
      </w:r>
      <w:r w:rsidR="00674C3C">
        <w:rPr>
          <w:sz w:val="16"/>
          <w:szCs w:val="16"/>
        </w:rPr>
        <w:t xml:space="preserve"> </w:t>
      </w:r>
      <w:r w:rsidR="00474BE8">
        <w:rPr>
          <w:sz w:val="16"/>
          <w:szCs w:val="16"/>
        </w:rPr>
        <w:t xml:space="preserve"> </w:t>
      </w:r>
      <w:r w:rsidRPr="00674C3C">
        <w:rPr>
          <w:sz w:val="16"/>
          <w:szCs w:val="16"/>
        </w:rPr>
        <w:t xml:space="preserve">Duty-Free Entry </w:t>
      </w:r>
      <w:r w:rsidR="002D7866">
        <w:rPr>
          <w:sz w:val="16"/>
          <w:szCs w:val="16"/>
        </w:rPr>
        <w:t>(</w:t>
      </w:r>
      <w:r w:rsidR="00023C40">
        <w:rPr>
          <w:sz w:val="16"/>
          <w:szCs w:val="16"/>
        </w:rPr>
        <w:t>DEC 2022</w:t>
      </w:r>
      <w:r w:rsidR="002D7866">
        <w:rPr>
          <w:sz w:val="16"/>
          <w:szCs w:val="16"/>
        </w:rPr>
        <w:t>)</w:t>
      </w:r>
    </w:p>
    <w:p w14:paraId="46981E8C" w14:textId="77777777" w:rsidR="003E4B21" w:rsidRPr="00674C3C" w:rsidRDefault="003E4B21" w:rsidP="003E4B21">
      <w:pPr>
        <w:tabs>
          <w:tab w:val="left" w:pos="990"/>
        </w:tabs>
        <w:spacing w:after="0" w:line="240" w:lineRule="auto"/>
        <w:ind w:left="1008" w:hanging="1008"/>
        <w:rPr>
          <w:sz w:val="16"/>
          <w:szCs w:val="16"/>
        </w:rPr>
      </w:pPr>
    </w:p>
    <w:p w14:paraId="199355CC" w14:textId="5A2A9CB9" w:rsidR="003E4B21" w:rsidRPr="00674C3C" w:rsidRDefault="003E4B21" w:rsidP="003E4B21">
      <w:pPr>
        <w:spacing w:after="0" w:line="240" w:lineRule="auto"/>
        <w:ind w:left="-5"/>
        <w:rPr>
          <w:sz w:val="16"/>
          <w:szCs w:val="16"/>
        </w:rPr>
      </w:pPr>
      <w:r w:rsidRPr="00674C3C">
        <w:rPr>
          <w:sz w:val="16"/>
          <w:szCs w:val="16"/>
        </w:rPr>
        <w:t xml:space="preserve">252.225-7025 </w:t>
      </w:r>
      <w:r w:rsidR="00474BE8">
        <w:rPr>
          <w:sz w:val="16"/>
          <w:szCs w:val="16"/>
        </w:rPr>
        <w:t xml:space="preserve"> </w:t>
      </w:r>
      <w:r w:rsidRPr="00674C3C">
        <w:rPr>
          <w:sz w:val="16"/>
          <w:szCs w:val="16"/>
        </w:rPr>
        <w:t>Restrictions on Acquisition of Forgings</w:t>
      </w:r>
      <w:r w:rsidR="002D7866">
        <w:rPr>
          <w:sz w:val="16"/>
          <w:szCs w:val="16"/>
        </w:rPr>
        <w:t xml:space="preserve"> (DEC 2009)</w:t>
      </w:r>
    </w:p>
    <w:p w14:paraId="574CF0B7" w14:textId="54D8BB39" w:rsidR="003E4B21" w:rsidRPr="00674C3C" w:rsidRDefault="003E4B21" w:rsidP="003E4B21">
      <w:pPr>
        <w:spacing w:after="0" w:line="240" w:lineRule="auto"/>
        <w:ind w:left="-5"/>
        <w:rPr>
          <w:sz w:val="16"/>
          <w:szCs w:val="16"/>
        </w:rPr>
      </w:pPr>
      <w:r w:rsidRPr="00674C3C">
        <w:rPr>
          <w:sz w:val="16"/>
          <w:szCs w:val="16"/>
        </w:rPr>
        <w:t xml:space="preserve"> </w:t>
      </w:r>
    </w:p>
    <w:p w14:paraId="3DBB7CFD" w14:textId="2FCB4724" w:rsidR="003E4B21" w:rsidRPr="00674C3C" w:rsidRDefault="003E4B21" w:rsidP="003E4B21">
      <w:pPr>
        <w:tabs>
          <w:tab w:val="left" w:pos="990"/>
        </w:tabs>
        <w:spacing w:after="0" w:line="240" w:lineRule="auto"/>
        <w:ind w:left="1008" w:hanging="1008"/>
        <w:rPr>
          <w:sz w:val="16"/>
          <w:szCs w:val="16"/>
        </w:rPr>
      </w:pPr>
      <w:r w:rsidRPr="00674C3C">
        <w:rPr>
          <w:sz w:val="16"/>
          <w:szCs w:val="16"/>
        </w:rPr>
        <w:t>252.225-7028</w:t>
      </w:r>
      <w:r w:rsidRPr="00674C3C">
        <w:rPr>
          <w:sz w:val="16"/>
          <w:szCs w:val="16"/>
        </w:rPr>
        <w:tab/>
      </w:r>
      <w:r w:rsidR="00674C3C">
        <w:rPr>
          <w:sz w:val="16"/>
          <w:szCs w:val="16"/>
        </w:rPr>
        <w:t xml:space="preserve"> </w:t>
      </w:r>
      <w:r w:rsidR="00474BE8">
        <w:rPr>
          <w:sz w:val="16"/>
          <w:szCs w:val="16"/>
        </w:rPr>
        <w:t xml:space="preserve"> </w:t>
      </w:r>
      <w:r w:rsidRPr="00674C3C">
        <w:rPr>
          <w:sz w:val="16"/>
          <w:szCs w:val="16"/>
        </w:rPr>
        <w:t>Exclusionary Policies and Practices of Foreign Governments</w:t>
      </w:r>
      <w:r w:rsidR="002D7866">
        <w:rPr>
          <w:sz w:val="16"/>
          <w:szCs w:val="16"/>
        </w:rPr>
        <w:t xml:space="preserve"> (APR 2003)</w:t>
      </w:r>
    </w:p>
    <w:p w14:paraId="2CE3EA84" w14:textId="77777777" w:rsidR="003E4B21" w:rsidRPr="00674C3C" w:rsidRDefault="003E4B21" w:rsidP="003E4B21">
      <w:pPr>
        <w:tabs>
          <w:tab w:val="left" w:pos="990"/>
        </w:tabs>
        <w:spacing w:after="0" w:line="240" w:lineRule="auto"/>
        <w:ind w:left="1008" w:hanging="1008"/>
        <w:rPr>
          <w:sz w:val="16"/>
          <w:szCs w:val="16"/>
        </w:rPr>
      </w:pPr>
    </w:p>
    <w:p w14:paraId="5CB6CDF3" w14:textId="3A500A85" w:rsidR="003E4B21" w:rsidRDefault="003E4B21" w:rsidP="003E4B21">
      <w:pPr>
        <w:spacing w:after="0" w:line="240" w:lineRule="auto"/>
        <w:ind w:left="-5"/>
        <w:rPr>
          <w:sz w:val="16"/>
          <w:szCs w:val="16"/>
        </w:rPr>
      </w:pPr>
      <w:r w:rsidRPr="00674C3C">
        <w:rPr>
          <w:sz w:val="16"/>
          <w:szCs w:val="16"/>
        </w:rPr>
        <w:t>252.225</w:t>
      </w:r>
      <w:r w:rsidR="00023C40">
        <w:rPr>
          <w:sz w:val="16"/>
          <w:szCs w:val="16"/>
        </w:rPr>
        <w:t>-</w:t>
      </w:r>
      <w:r w:rsidRPr="00674C3C">
        <w:rPr>
          <w:sz w:val="16"/>
          <w:szCs w:val="16"/>
        </w:rPr>
        <w:t xml:space="preserve">7048 </w:t>
      </w:r>
      <w:r w:rsidR="00474BE8">
        <w:rPr>
          <w:sz w:val="16"/>
          <w:szCs w:val="16"/>
        </w:rPr>
        <w:t xml:space="preserve"> </w:t>
      </w:r>
      <w:r w:rsidRPr="00674C3C">
        <w:rPr>
          <w:sz w:val="16"/>
          <w:szCs w:val="16"/>
        </w:rPr>
        <w:t xml:space="preserve">Export-Controlled Items </w:t>
      </w:r>
      <w:r w:rsidR="002D7866">
        <w:rPr>
          <w:sz w:val="16"/>
          <w:szCs w:val="16"/>
        </w:rPr>
        <w:t>(JUN 2013)</w:t>
      </w:r>
    </w:p>
    <w:p w14:paraId="001CFCC8" w14:textId="731A3C53" w:rsidR="00474BE8" w:rsidRDefault="00474BE8" w:rsidP="003E4B21">
      <w:pPr>
        <w:spacing w:after="0" w:line="240" w:lineRule="auto"/>
        <w:ind w:left="-5"/>
        <w:rPr>
          <w:sz w:val="16"/>
          <w:szCs w:val="16"/>
        </w:rPr>
      </w:pPr>
    </w:p>
    <w:p w14:paraId="50893AC8" w14:textId="10EDE9DA" w:rsidR="00474BE8" w:rsidRPr="00674C3C" w:rsidRDefault="00474BE8" w:rsidP="003E4B21">
      <w:pPr>
        <w:spacing w:after="0" w:line="240" w:lineRule="auto"/>
        <w:ind w:left="-5"/>
        <w:rPr>
          <w:sz w:val="16"/>
          <w:szCs w:val="16"/>
        </w:rPr>
      </w:pPr>
      <w:r>
        <w:rPr>
          <w:sz w:val="16"/>
          <w:szCs w:val="16"/>
        </w:rPr>
        <w:t xml:space="preserve">252.225-7052  Restriction on the Acquisition of Certain Magnets, Tantalum, and Tungsten (AUG 2022) </w:t>
      </w:r>
    </w:p>
    <w:p w14:paraId="66921510" w14:textId="77777777" w:rsidR="003E4B21" w:rsidRPr="00674C3C" w:rsidRDefault="003E4B21" w:rsidP="003E4B21">
      <w:pPr>
        <w:spacing w:after="0" w:line="240" w:lineRule="auto"/>
        <w:ind w:left="-5"/>
        <w:rPr>
          <w:sz w:val="16"/>
          <w:szCs w:val="16"/>
        </w:rPr>
      </w:pPr>
    </w:p>
    <w:p w14:paraId="4342758D" w14:textId="1BA93F14" w:rsidR="003E4B21" w:rsidRPr="00674C3C" w:rsidRDefault="003E4B21" w:rsidP="003E4B21">
      <w:pPr>
        <w:spacing w:after="0" w:line="240" w:lineRule="auto"/>
        <w:ind w:left="-5"/>
        <w:rPr>
          <w:sz w:val="16"/>
          <w:szCs w:val="16"/>
        </w:rPr>
      </w:pPr>
      <w:r w:rsidRPr="00674C3C">
        <w:rPr>
          <w:sz w:val="16"/>
          <w:szCs w:val="16"/>
        </w:rPr>
        <w:lastRenderedPageBreak/>
        <w:t>252.227</w:t>
      </w:r>
      <w:r w:rsidR="00023C40">
        <w:rPr>
          <w:sz w:val="16"/>
          <w:szCs w:val="16"/>
        </w:rPr>
        <w:t>-</w:t>
      </w:r>
      <w:r w:rsidRPr="00674C3C">
        <w:rPr>
          <w:sz w:val="16"/>
          <w:szCs w:val="16"/>
        </w:rPr>
        <w:t>7015  Technical Data-Commercial Items</w:t>
      </w:r>
      <w:r w:rsidR="002D7866">
        <w:rPr>
          <w:sz w:val="16"/>
          <w:szCs w:val="16"/>
        </w:rPr>
        <w:t xml:space="preserve"> (</w:t>
      </w:r>
      <w:r w:rsidR="00023C40">
        <w:rPr>
          <w:sz w:val="16"/>
          <w:szCs w:val="16"/>
        </w:rPr>
        <w:t>MAR 2023</w:t>
      </w:r>
      <w:r w:rsidR="002D7866">
        <w:rPr>
          <w:sz w:val="16"/>
          <w:szCs w:val="16"/>
        </w:rPr>
        <w:t>)</w:t>
      </w:r>
    </w:p>
    <w:p w14:paraId="6C07CD86" w14:textId="0D3EF4D0" w:rsidR="003E4B21" w:rsidRPr="00674C3C" w:rsidRDefault="003E4B21" w:rsidP="003E4B21">
      <w:pPr>
        <w:spacing w:after="0" w:line="240" w:lineRule="auto"/>
        <w:ind w:left="-5"/>
        <w:rPr>
          <w:sz w:val="16"/>
          <w:szCs w:val="16"/>
        </w:rPr>
      </w:pPr>
      <w:r w:rsidRPr="00674C3C">
        <w:rPr>
          <w:sz w:val="16"/>
          <w:szCs w:val="16"/>
        </w:rPr>
        <w:t xml:space="preserve"> </w:t>
      </w:r>
    </w:p>
    <w:p w14:paraId="02647D41" w14:textId="03B2BAA4" w:rsidR="003E4B21" w:rsidRPr="00674C3C" w:rsidRDefault="003E4B21" w:rsidP="003E4B21">
      <w:pPr>
        <w:spacing w:after="0" w:line="240" w:lineRule="auto"/>
        <w:ind w:left="-5"/>
        <w:rPr>
          <w:sz w:val="16"/>
          <w:szCs w:val="16"/>
        </w:rPr>
      </w:pPr>
      <w:r w:rsidRPr="00674C3C">
        <w:rPr>
          <w:sz w:val="16"/>
          <w:szCs w:val="16"/>
        </w:rPr>
        <w:t xml:space="preserve">252.244-7000  Subcontracts for Commercial </w:t>
      </w:r>
      <w:r w:rsidR="00023C40">
        <w:rPr>
          <w:sz w:val="16"/>
          <w:szCs w:val="16"/>
        </w:rPr>
        <w:t xml:space="preserve">Products or Commercial Services </w:t>
      </w:r>
      <w:r w:rsidR="002D7866">
        <w:rPr>
          <w:sz w:val="16"/>
          <w:szCs w:val="16"/>
        </w:rPr>
        <w:t>(</w:t>
      </w:r>
      <w:r w:rsidR="00023C40">
        <w:rPr>
          <w:sz w:val="16"/>
          <w:szCs w:val="16"/>
        </w:rPr>
        <w:t>JAN 2023</w:t>
      </w:r>
      <w:r w:rsidR="002D7866">
        <w:rPr>
          <w:sz w:val="16"/>
          <w:szCs w:val="16"/>
        </w:rPr>
        <w:t>)</w:t>
      </w:r>
    </w:p>
    <w:p w14:paraId="38F19A99" w14:textId="77777777" w:rsidR="003E4B21" w:rsidRDefault="003E4B21" w:rsidP="003E4B21">
      <w:pPr>
        <w:spacing w:after="0" w:line="240" w:lineRule="auto"/>
        <w:ind w:left="-5"/>
        <w:rPr>
          <w:sz w:val="18"/>
        </w:rPr>
      </w:pPr>
    </w:p>
    <w:p w14:paraId="5605A15A" w14:textId="71BAC4AA" w:rsidR="003E4B21" w:rsidRDefault="003E4B21" w:rsidP="003E4B21">
      <w:pPr>
        <w:spacing w:after="0" w:line="240" w:lineRule="auto"/>
        <w:ind w:left="-5"/>
      </w:pPr>
      <w:r>
        <w:rPr>
          <w:sz w:val="18"/>
        </w:rPr>
        <w:t xml:space="preserve"> </w:t>
      </w:r>
    </w:p>
    <w:p w14:paraId="62C1D1A0" w14:textId="77777777" w:rsidR="009316CB" w:rsidRDefault="00000000" w:rsidP="003E4B21">
      <w:pPr>
        <w:spacing w:after="0" w:line="240" w:lineRule="auto"/>
      </w:pPr>
    </w:p>
    <w:sectPr w:rsidR="009316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A388" w14:textId="77777777" w:rsidR="00813030" w:rsidRDefault="00813030" w:rsidP="00812D0F">
      <w:pPr>
        <w:spacing w:after="0" w:line="240" w:lineRule="auto"/>
      </w:pPr>
      <w:r>
        <w:separator/>
      </w:r>
    </w:p>
  </w:endnote>
  <w:endnote w:type="continuationSeparator" w:id="0">
    <w:p w14:paraId="00D7D6ED" w14:textId="77777777" w:rsidR="00813030" w:rsidRDefault="00813030" w:rsidP="0081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21A" w14:textId="02DE40EF" w:rsidR="00E86B5F" w:rsidRDefault="001B2DBC">
    <w:pPr>
      <w:pStyle w:val="Footer"/>
    </w:pPr>
    <w:r>
      <w:rPr>
        <w:noProof/>
      </w:rPr>
      <mc:AlternateContent>
        <mc:Choice Requires="wps">
          <w:drawing>
            <wp:anchor distT="0" distB="0" distL="0" distR="0" simplePos="0" relativeHeight="251659264" behindDoc="0" locked="0" layoutInCell="1" allowOverlap="1" wp14:anchorId="236DD337" wp14:editId="48C32DD6">
              <wp:simplePos x="635" y="635"/>
              <wp:positionH relativeFrom="page">
                <wp:align>center</wp:align>
              </wp:positionH>
              <wp:positionV relativeFrom="page">
                <wp:align>bottom</wp:align>
              </wp:positionV>
              <wp:extent cx="443865" cy="443865"/>
              <wp:effectExtent l="0" t="0" r="762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7BC0F" w14:textId="2396757A"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DD337" id="_x0000_t202" coordsize="21600,21600" o:spt="202" path="m,l,21600r21600,l21600,xe">
              <v:stroke joinstyle="miter"/>
              <v:path gradientshapeok="t" o:connecttype="rect"/>
            </v:shapetype>
            <v:shape id="Text Box 2" o:spid="_x0000_s1026" type="#_x0000_t202" alt="Public"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217BC0F" w14:textId="2396757A"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D5CA" w14:textId="7035AC2A" w:rsidR="00E86B5F" w:rsidRDefault="001B2DBC">
    <w:pPr>
      <w:pStyle w:val="Footer"/>
    </w:pPr>
    <w:r>
      <w:rPr>
        <w:noProof/>
      </w:rPr>
      <mc:AlternateContent>
        <mc:Choice Requires="wps">
          <w:drawing>
            <wp:anchor distT="0" distB="0" distL="0" distR="0" simplePos="0" relativeHeight="251660288" behindDoc="0" locked="0" layoutInCell="1" allowOverlap="1" wp14:anchorId="561AAA64" wp14:editId="77C76BCD">
              <wp:simplePos x="914400" y="9499600"/>
              <wp:positionH relativeFrom="page">
                <wp:align>center</wp:align>
              </wp:positionH>
              <wp:positionV relativeFrom="page">
                <wp:align>bottom</wp:align>
              </wp:positionV>
              <wp:extent cx="443865" cy="443865"/>
              <wp:effectExtent l="0" t="0" r="762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0BEAB" w14:textId="54EF631D"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AAA64"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D90BEAB" w14:textId="54EF631D"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3351" w14:textId="0FFD2609" w:rsidR="00E86B5F" w:rsidRDefault="001B2DBC">
    <w:pPr>
      <w:pStyle w:val="Footer"/>
    </w:pPr>
    <w:r>
      <w:rPr>
        <w:noProof/>
      </w:rPr>
      <mc:AlternateContent>
        <mc:Choice Requires="wps">
          <w:drawing>
            <wp:anchor distT="0" distB="0" distL="0" distR="0" simplePos="0" relativeHeight="251658240" behindDoc="0" locked="0" layoutInCell="1" allowOverlap="1" wp14:anchorId="7DA8F3D8" wp14:editId="7D7EAF2E">
              <wp:simplePos x="635" y="635"/>
              <wp:positionH relativeFrom="page">
                <wp:align>center</wp:align>
              </wp:positionH>
              <wp:positionV relativeFrom="page">
                <wp:align>bottom</wp:align>
              </wp:positionV>
              <wp:extent cx="443865" cy="443865"/>
              <wp:effectExtent l="0" t="0" r="762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B8D21" w14:textId="6151FC22"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8F3D8" id="_x0000_t202" coordsize="21600,21600" o:spt="202" path="m,l,21600r21600,l21600,xe">
              <v:stroke joinstyle="miter"/>
              <v:path gradientshapeok="t" o:connecttype="rect"/>
            </v:shapetype>
            <v:shape id="Text Box 1" o:spid="_x0000_s1028" type="#_x0000_t202" alt="Public"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AB8D21" w14:textId="6151FC22" w:rsidR="001B2DBC" w:rsidRPr="001B2DBC" w:rsidRDefault="001B2DBC" w:rsidP="001B2DBC">
                    <w:pPr>
                      <w:spacing w:after="0"/>
                      <w:rPr>
                        <w:rFonts w:ascii="Calibri" w:eastAsia="Calibri" w:hAnsi="Calibri" w:cs="Calibri"/>
                        <w:noProof/>
                        <w:sz w:val="24"/>
                        <w:szCs w:val="24"/>
                      </w:rPr>
                    </w:pPr>
                    <w:r w:rsidRPr="001B2DBC">
                      <w:rPr>
                        <w:rFonts w:ascii="Calibri" w:eastAsia="Calibri" w:hAnsi="Calibri" w:cs="Calibri"/>
                        <w:noProof/>
                        <w:sz w:val="24"/>
                        <w:szCs w:val="2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1AEC" w14:textId="77777777" w:rsidR="00813030" w:rsidRDefault="00813030" w:rsidP="00812D0F">
      <w:pPr>
        <w:spacing w:after="0" w:line="240" w:lineRule="auto"/>
      </w:pPr>
      <w:r>
        <w:separator/>
      </w:r>
    </w:p>
  </w:footnote>
  <w:footnote w:type="continuationSeparator" w:id="0">
    <w:p w14:paraId="57107F6C" w14:textId="77777777" w:rsidR="00813030" w:rsidRDefault="00813030" w:rsidP="0081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DDCD" w14:textId="77777777" w:rsidR="00E86B5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7377" w14:textId="77777777" w:rsidR="00E86B5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FE3" w14:textId="77777777" w:rsidR="00E86B5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21"/>
    <w:rsid w:val="00023C40"/>
    <w:rsid w:val="000A010A"/>
    <w:rsid w:val="000D5820"/>
    <w:rsid w:val="001B2DBC"/>
    <w:rsid w:val="001D31E7"/>
    <w:rsid w:val="001E3B6B"/>
    <w:rsid w:val="002D7866"/>
    <w:rsid w:val="002E2FF7"/>
    <w:rsid w:val="003D3A49"/>
    <w:rsid w:val="003E4B21"/>
    <w:rsid w:val="003E6D4F"/>
    <w:rsid w:val="004213FC"/>
    <w:rsid w:val="00436DB1"/>
    <w:rsid w:val="00474BE8"/>
    <w:rsid w:val="00491E92"/>
    <w:rsid w:val="004D04DC"/>
    <w:rsid w:val="00512D0F"/>
    <w:rsid w:val="0054038E"/>
    <w:rsid w:val="005426D8"/>
    <w:rsid w:val="005A58BF"/>
    <w:rsid w:val="006366CC"/>
    <w:rsid w:val="00674C3C"/>
    <w:rsid w:val="006F760C"/>
    <w:rsid w:val="0075046C"/>
    <w:rsid w:val="00807879"/>
    <w:rsid w:val="00812D0F"/>
    <w:rsid w:val="00813030"/>
    <w:rsid w:val="00851DD1"/>
    <w:rsid w:val="009641F6"/>
    <w:rsid w:val="00A05A4F"/>
    <w:rsid w:val="00B30B83"/>
    <w:rsid w:val="00B71AC6"/>
    <w:rsid w:val="00B81F1F"/>
    <w:rsid w:val="00C20636"/>
    <w:rsid w:val="00DE16E3"/>
    <w:rsid w:val="00EC15EE"/>
    <w:rsid w:val="00ED68C1"/>
    <w:rsid w:val="00FB0879"/>
    <w:rsid w:val="00FF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66CB"/>
  <w15:chartTrackingRefBased/>
  <w15:docId w15:val="{469CC4E6-79CB-4110-9841-F1D5D78C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21"/>
    <w:pPr>
      <w:spacing w:after="71" w:line="259" w:lineRule="auto"/>
      <w:ind w:left="10" w:hanging="10"/>
    </w:pPr>
    <w:rPr>
      <w:rFonts w:ascii="Arial" w:eastAsia="Arial" w:hAnsi="Arial" w:cs="Arial"/>
      <w:color w:val="000000"/>
      <w:sz w:val="14"/>
      <w:szCs w:val="22"/>
    </w:rPr>
  </w:style>
  <w:style w:type="paragraph" w:styleId="Heading1">
    <w:name w:val="heading 1"/>
    <w:next w:val="Normal"/>
    <w:link w:val="Heading1Char"/>
    <w:uiPriority w:val="9"/>
    <w:qFormat/>
    <w:rsid w:val="003E4B21"/>
    <w:pPr>
      <w:keepNext/>
      <w:keepLines/>
      <w:spacing w:after="57" w:line="259" w:lineRule="auto"/>
      <w:ind w:left="10" w:hanging="10"/>
      <w:outlineLvl w:val="0"/>
    </w:pPr>
    <w:rPr>
      <w:rFonts w:ascii="Arial" w:eastAsia="Arial" w:hAnsi="Arial" w:cs="Arial"/>
      <w:b/>
      <w:color w:val="000000"/>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21"/>
    <w:rPr>
      <w:rFonts w:ascii="Arial" w:eastAsia="Arial" w:hAnsi="Arial" w:cs="Arial"/>
      <w:color w:val="000000"/>
      <w:sz w:val="14"/>
      <w:szCs w:val="22"/>
    </w:rPr>
  </w:style>
  <w:style w:type="paragraph" w:styleId="Footer">
    <w:name w:val="footer"/>
    <w:basedOn w:val="Normal"/>
    <w:link w:val="FooterChar"/>
    <w:uiPriority w:val="99"/>
    <w:unhideWhenUsed/>
    <w:rsid w:val="003E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1"/>
    <w:rPr>
      <w:rFonts w:ascii="Arial" w:eastAsia="Arial" w:hAnsi="Arial" w:cs="Arial"/>
      <w:color w:val="000000"/>
      <w:sz w:val="14"/>
      <w:szCs w:val="22"/>
    </w:rPr>
  </w:style>
  <w:style w:type="character" w:customStyle="1" w:styleId="Heading1Char">
    <w:name w:val="Heading 1 Char"/>
    <w:basedOn w:val="DefaultParagraphFont"/>
    <w:link w:val="Heading1"/>
    <w:rsid w:val="003E4B21"/>
    <w:rPr>
      <w:rFonts w:ascii="Arial" w:eastAsia="Arial" w:hAnsi="Arial" w:cs="Arial"/>
      <w:b/>
      <w:color w:val="000000"/>
      <w:sz w:val="16"/>
      <w:szCs w:val="22"/>
    </w:rPr>
  </w:style>
  <w:style w:type="paragraph" w:styleId="BalloonText">
    <w:name w:val="Balloon Text"/>
    <w:basedOn w:val="Normal"/>
    <w:link w:val="BalloonTextChar"/>
    <w:uiPriority w:val="99"/>
    <w:semiHidden/>
    <w:unhideWhenUsed/>
    <w:rsid w:val="00540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8E"/>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851DD1"/>
    <w:rPr>
      <w:sz w:val="16"/>
      <w:szCs w:val="16"/>
    </w:rPr>
  </w:style>
  <w:style w:type="paragraph" w:styleId="CommentText">
    <w:name w:val="annotation text"/>
    <w:basedOn w:val="Normal"/>
    <w:link w:val="CommentTextChar"/>
    <w:uiPriority w:val="99"/>
    <w:semiHidden/>
    <w:unhideWhenUsed/>
    <w:rsid w:val="00851DD1"/>
    <w:pPr>
      <w:spacing w:line="240" w:lineRule="auto"/>
    </w:pPr>
    <w:rPr>
      <w:sz w:val="20"/>
      <w:szCs w:val="20"/>
    </w:rPr>
  </w:style>
  <w:style w:type="character" w:customStyle="1" w:styleId="CommentTextChar">
    <w:name w:val="Comment Text Char"/>
    <w:basedOn w:val="DefaultParagraphFont"/>
    <w:link w:val="CommentText"/>
    <w:uiPriority w:val="99"/>
    <w:semiHidden/>
    <w:rsid w:val="00851DD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51DD1"/>
    <w:rPr>
      <w:b/>
      <w:bCs/>
    </w:rPr>
  </w:style>
  <w:style w:type="character" w:customStyle="1" w:styleId="CommentSubjectChar">
    <w:name w:val="Comment Subject Char"/>
    <w:basedOn w:val="CommentTextChar"/>
    <w:link w:val="CommentSubject"/>
    <w:uiPriority w:val="99"/>
    <w:semiHidden/>
    <w:rsid w:val="00851DD1"/>
    <w:rPr>
      <w:rFonts w:ascii="Arial" w:eastAsia="Arial" w:hAnsi="Arial" w:cs="Arial"/>
      <w:b/>
      <w:bCs/>
      <w:color w:val="000000"/>
      <w:sz w:val="20"/>
      <w:szCs w:val="20"/>
    </w:rPr>
  </w:style>
  <w:style w:type="paragraph" w:styleId="ListParagraph">
    <w:name w:val="List Paragraph"/>
    <w:basedOn w:val="Normal"/>
    <w:uiPriority w:val="34"/>
    <w:qFormat/>
    <w:rsid w:val="000A010A"/>
    <w:pPr>
      <w:spacing w:after="0" w:line="240" w:lineRule="auto"/>
      <w:ind w:left="72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79722">
      <w:bodyDiv w:val="1"/>
      <w:marLeft w:val="0"/>
      <w:marRight w:val="0"/>
      <w:marTop w:val="0"/>
      <w:marBottom w:val="0"/>
      <w:divBdr>
        <w:top w:val="none" w:sz="0" w:space="0" w:color="auto"/>
        <w:left w:val="none" w:sz="0" w:space="0" w:color="auto"/>
        <w:bottom w:val="none" w:sz="0" w:space="0" w:color="auto"/>
        <w:right w:val="none" w:sz="0" w:space="0" w:color="auto"/>
      </w:divBdr>
    </w:div>
    <w:div w:id="17923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Kimberly A</dc:creator>
  <cp:keywords/>
  <dc:description/>
  <cp:lastModifiedBy>Gregorio, Kimberly A</cp:lastModifiedBy>
  <cp:revision>3</cp:revision>
  <cp:lastPrinted>2020-11-11T17:20:00Z</cp:lastPrinted>
  <dcterms:created xsi:type="dcterms:W3CDTF">2023-11-09T15:20:00Z</dcterms:created>
  <dcterms:modified xsi:type="dcterms:W3CDTF">2023-11-09T15:37:00Z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0c5f6-0b9e-4790-9f4c-357b843b54ac_Enabled">
    <vt:lpwstr>true</vt:lpwstr>
  </property>
  <property fmtid="{D5CDD505-2E9C-101B-9397-08002B2CF9AE}" pid="3" name="MSIP_Label_2e10c5f6-0b9e-4790-9f4c-357b843b54ac_SetDate">
    <vt:lpwstr>2022-02-09T17:34:46Z</vt:lpwstr>
  </property>
  <property fmtid="{D5CDD505-2E9C-101B-9397-08002B2CF9AE}" pid="4" name="MSIP_Label_2e10c5f6-0b9e-4790-9f4c-357b843b54ac_Method">
    <vt:lpwstr>Privileged</vt:lpwstr>
  </property>
  <property fmtid="{D5CDD505-2E9C-101B-9397-08002B2CF9AE}" pid="5" name="MSIP_Label_2e10c5f6-0b9e-4790-9f4c-357b843b54ac_Name">
    <vt:lpwstr>General</vt:lpwstr>
  </property>
  <property fmtid="{D5CDD505-2E9C-101B-9397-08002B2CF9AE}" pid="6" name="MSIP_Label_2e10c5f6-0b9e-4790-9f4c-357b843b54ac_SiteId">
    <vt:lpwstr>fb2daad3-ea02-4f9d-aedf-8f7f2e7039dd</vt:lpwstr>
  </property>
  <property fmtid="{D5CDD505-2E9C-101B-9397-08002B2CF9AE}" pid="7" name="MSIP_Label_2e10c5f6-0b9e-4790-9f4c-357b843b54ac_ActionId">
    <vt:lpwstr>08b49623-deb9-446f-aa62-cb0aa16ce695</vt:lpwstr>
  </property>
  <property fmtid="{D5CDD505-2E9C-101B-9397-08002B2CF9AE}" pid="8" name="MSIP_Label_2e10c5f6-0b9e-4790-9f4c-357b843b54ac_ContentBits">
    <vt:lpwstr>0</vt:lpwstr>
  </property>
  <property fmtid="{D5CDD505-2E9C-101B-9397-08002B2CF9AE}" pid="9" name="_AdHocReviewCycleID">
    <vt:i4>898838656</vt:i4>
  </property>
  <property fmtid="{D5CDD505-2E9C-101B-9397-08002B2CF9AE}" pid="10" name="_NewReviewCycle">
    <vt:lpwstr/>
  </property>
  <property fmtid="{D5CDD505-2E9C-101B-9397-08002B2CF9AE}" pid="11" name="_EmailSubject">
    <vt:lpwstr>Need to upload some documents to Howmet.com</vt:lpwstr>
  </property>
  <property fmtid="{D5CDD505-2E9C-101B-9397-08002B2CF9AE}" pid="12" name="_AuthorEmail">
    <vt:lpwstr>Kimberly.Gregorio@howmet.com</vt:lpwstr>
  </property>
  <property fmtid="{D5CDD505-2E9C-101B-9397-08002B2CF9AE}" pid="13" name="_AuthorEmailDisplayName">
    <vt:lpwstr>Gregorio, Kimberly A</vt:lpwstr>
  </property>
  <property fmtid="{D5CDD505-2E9C-101B-9397-08002B2CF9AE}" pid="15" name="ClassificationContentMarkingFooterShapeIds">
    <vt:lpwstr>1,2,3</vt:lpwstr>
  </property>
  <property fmtid="{D5CDD505-2E9C-101B-9397-08002B2CF9AE}" pid="16" name="ClassificationContentMarkingFooterFontProps">
    <vt:lpwstr>#000000,12,Calibri</vt:lpwstr>
  </property>
  <property fmtid="{D5CDD505-2E9C-101B-9397-08002B2CF9AE}" pid="17" name="ClassificationContentMarkingFooterText">
    <vt:lpwstr>Public</vt:lpwstr>
  </property>
  <property fmtid="{D5CDD505-2E9C-101B-9397-08002B2CF9AE}" pid="18" name="MSIP_Label_42d2dbaf-0958-4785-9dde-f08bb8939f8c_Enabled">
    <vt:lpwstr>true</vt:lpwstr>
  </property>
  <property fmtid="{D5CDD505-2E9C-101B-9397-08002B2CF9AE}" pid="19" name="MSIP_Label_42d2dbaf-0958-4785-9dde-f08bb8939f8c_SetDate">
    <vt:lpwstr>2023-11-09T15:20:09Z</vt:lpwstr>
  </property>
  <property fmtid="{D5CDD505-2E9C-101B-9397-08002B2CF9AE}" pid="20" name="MSIP_Label_42d2dbaf-0958-4785-9dde-f08bb8939f8c_Method">
    <vt:lpwstr>Privileged</vt:lpwstr>
  </property>
  <property fmtid="{D5CDD505-2E9C-101B-9397-08002B2CF9AE}" pid="21" name="MSIP_Label_42d2dbaf-0958-4785-9dde-f08bb8939f8c_Name">
    <vt:lpwstr>Public</vt:lpwstr>
  </property>
  <property fmtid="{D5CDD505-2E9C-101B-9397-08002B2CF9AE}" pid="22" name="MSIP_Label_42d2dbaf-0958-4785-9dde-f08bb8939f8c_SiteId">
    <vt:lpwstr>a298528e-92f2-4dfe-bf6f-d853d12151da</vt:lpwstr>
  </property>
  <property fmtid="{D5CDD505-2E9C-101B-9397-08002B2CF9AE}" pid="23" name="MSIP_Label_42d2dbaf-0958-4785-9dde-f08bb8939f8c_ActionId">
    <vt:lpwstr>0e8d65d4-df44-4b72-ba53-b798c24301e6</vt:lpwstr>
  </property>
  <property fmtid="{D5CDD505-2E9C-101B-9397-08002B2CF9AE}" pid="24" name="MSIP_Label_42d2dbaf-0958-4785-9dde-f08bb8939f8c_ContentBits">
    <vt:lpwstr>2</vt:lpwstr>
  </property>
  <property fmtid="{D5CDD505-2E9C-101B-9397-08002B2CF9AE}" pid="25" name="_PreviousAdHocReviewCycleID">
    <vt:i4>1090604170</vt:i4>
  </property>
</Properties>
</file>