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11.0 -->
  <w:body>
    <w:p w:rsidR="005305EB" w:rsidRPr="005305EB" w:rsidP="00AB6BD6" w14:paraId="5DA15696" w14:textId="5FE006EB">
      <w:pPr>
        <w:bidi w:val="0"/>
        <w:snapToGrid w:val="0"/>
        <w:spacing w:before="60" w:after="60" w:line="247" w:lineRule="auto"/>
        <w:jc w:val="both"/>
        <w:rPr>
          <w:rFonts w:asciiTheme="majorHAnsi" w:eastAsiaTheme="majorEastAsia" w:hAnsiTheme="majorHAnsi" w:cstheme="majorHAnsi"/>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32"/>
          <w:szCs w:val="32"/>
          <w:highlight w:val="none"/>
          <w:u w:val="none" w:color="auto"/>
          <w:bdr w:val="none" w:sz="0" w:space="0" w:color="auto"/>
          <w:shd w:val="clear" w:color="auto" w:fill="auto"/>
          <w:vertAlign w:val="baseline"/>
          <w:rtl w:val="0"/>
          <w:cs w:val="0"/>
          <w:lang w:val="es-MX" w:eastAsia="zh-CN" w:bidi="ar-SA"/>
        </w:rPr>
        <w:t>AVISO DE PRIVACIDAD EN LÍNEA</w:t>
      </w:r>
    </w:p>
    <w:p w:rsidR="00580074" w:rsidRPr="00524BF3" w:rsidP="00AB6BD6" w14:paraId="54628DAA" w14:textId="54DA1BC2">
      <w:pPr>
        <w:pStyle w:val="Heading1"/>
        <w:bidi w:val="0"/>
        <w:snapToGrid w:val="0"/>
        <w:spacing w:before="60" w:after="60" w:line="247" w:lineRule="auto"/>
        <w:jc w:val="both"/>
        <w:rPr>
          <w:rFonts w:cstheme="majorHAnsi"/>
          <w:sz w:val="28"/>
          <w:szCs w:val="2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2F5496"/>
          <w:spacing w:val="0"/>
          <w:w w:val="100"/>
          <w:kern w:val="0"/>
          <w:position w:val="0"/>
          <w:sz w:val="28"/>
          <w:szCs w:val="28"/>
          <w:highlight w:val="none"/>
          <w:u w:val="none" w:color="auto"/>
          <w:bdr w:val="none" w:sz="0" w:space="0" w:color="auto"/>
          <w:shd w:val="clear" w:color="auto" w:fill="auto"/>
          <w:vertAlign w:val="baseline"/>
          <w:rtl w:val="0"/>
          <w:cs w:val="0"/>
          <w:lang w:val="es-MX" w:eastAsia="zh-CN" w:bidi="ar-SA"/>
        </w:rPr>
        <w:t>POLÍTICA GENERAL</w:t>
      </w:r>
    </w:p>
    <w:p w:rsidR="00976579" w:rsidP="00976579" w14:paraId="12145E06" w14:textId="77777777">
      <w:pPr>
        <w:snapToGrid w:val="0"/>
        <w:spacing w:before="60" w:after="60" w:line="247" w:lineRule="auto"/>
        <w:jc w:val="both"/>
        <w:rPr>
          <w:rFonts w:eastAsia="Yu Mincho" w:asciiTheme="majorHAnsi" w:hAnsiTheme="majorHAnsi" w:cstheme="majorHAnsi"/>
          <w:b/>
          <w:bCs/>
          <w:color w:val="2F5496" w:themeColor="accent1" w:themeShade="BF"/>
          <w:sz w:val="24"/>
          <w:szCs w:val="24"/>
          <w:lang w:val="en-US" w:eastAsia="ja-JP"/>
        </w:rPr>
      </w:pPr>
    </w:p>
    <w:p w:rsidR="005416BE" w:rsidRPr="00584C39" w:rsidP="00976579" w14:paraId="4E67BADE" w14:textId="7285CCF2">
      <w:pPr>
        <w:bidi w:val="0"/>
        <w:snapToGrid w:val="0"/>
        <w:spacing w:before="60" w:after="60" w:line="247" w:lineRule="auto"/>
        <w:jc w:val="both"/>
        <w:rPr>
          <w:rFonts w:eastAsia="Yu Mincho" w:asciiTheme="majorHAnsi" w:hAnsiTheme="majorHAnsi" w:cstheme="majorHAnsi"/>
          <w:b/>
          <w:bCs/>
          <w:color w:val="2F5496" w:themeColor="accent1" w:themeShade="BF"/>
          <w:sz w:val="24"/>
          <w:szCs w:val="24"/>
          <w:lang w:val="en-US" w:eastAsia="ja-JP"/>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ja-JP" w:bidi="ar-SA"/>
        </w:rPr>
        <w:t>1.</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ja-JP"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ja-JP" w:bidi="ar-SA"/>
        </w:rPr>
        <w:t>Introducción</w:t>
      </w:r>
    </w:p>
    <w:p w:rsidR="00573A6A" w:rsidRPr="00322BC5" w:rsidP="033A2BDE" w14:paraId="03089C2E" w14:textId="3AE7545A">
      <w:pPr>
        <w:bidi w:val="0"/>
        <w:snapToGrid w:val="0"/>
        <w:spacing w:before="60" w:after="60" w:line="247" w:lineRule="auto"/>
        <w:jc w:val="both"/>
        <w:rPr>
          <w:rFonts w:asciiTheme="majorHAnsi" w:hAnsiTheme="majorHAnsi" w:cstheme="majorBidi"/>
          <w:sz w:val="18"/>
          <w:szCs w:val="18"/>
          <w:lang w:val="en-US"/>
        </w:rPr>
      </w:pP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Aerospace es un fabricante de soluciones de ingeniería avanzadas y de alto rendimiento para los mercados aeroespacial, de defensa y transporte.</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Aerospace Inc., con sede en Pittsburgh, Pensilvania, EE. UU., y sus filiales internacionales (denominadas colectivamente “Howmet, “nosotros” y “nos”) poseen presencia comercial global.</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6B1DE9" w:rsidRPr="00322BC5" w:rsidP="00AB6BD6" w14:paraId="3CF57B57" w14:textId="35AE83F2">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Esto significa que:</w:t>
      </w:r>
    </w:p>
    <w:p w:rsidR="006B1DE9" w:rsidRPr="00322BC5" w:rsidP="00AB6BD6" w14:paraId="7C443156" w14:textId="53E297CA">
      <w:pPr>
        <w:pStyle w:val="Heading5"/>
        <w:numPr>
          <w:ilvl w:val="0"/>
          <w:numId w:val="5"/>
        </w:numPr>
        <w:bidi w:val="0"/>
        <w:snapToGrid w:val="0"/>
        <w:spacing w:before="60" w:after="60" w:line="247" w:lineRule="auto"/>
        <w:ind w:left="714" w:hanging="357"/>
        <w:jc w:val="both"/>
        <w:rPr>
          <w:rFonts w:eastAsiaTheme="minorEastAsia" w:cstheme="majorHAnsi"/>
          <w:color w:val="auto"/>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Generamos ingresos a partir de la venta de productos, no de sus datos (</w:t>
      </w:r>
      <w:hyperlink r:id="rId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consulte más detalles en nuestros resultados financieros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w:t>
      </w:r>
    </w:p>
    <w:p w:rsidR="006B1DE9" w:rsidRPr="00322BC5" w:rsidP="00AB6BD6" w14:paraId="31AD827D" w14:textId="6822541F">
      <w:pPr>
        <w:pStyle w:val="Heading5"/>
        <w:numPr>
          <w:ilvl w:val="0"/>
          <w:numId w:val="5"/>
        </w:numPr>
        <w:bidi w:val="0"/>
        <w:snapToGrid w:val="0"/>
        <w:spacing w:before="60" w:after="60" w:line="247" w:lineRule="auto"/>
        <w:ind w:left="714" w:hanging="357"/>
        <w:jc w:val="both"/>
        <w:rPr>
          <w:rFonts w:eastAsiaTheme="minorEastAsia" w:cstheme="majorHAnsi"/>
          <w:color w:val="auto"/>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Es probable que sus datos se almacenen en los EE. UU. o que un ciudadano de los EE. UU. acceda a ellos.</w:t>
      </w:r>
    </w:p>
    <w:p w:rsidR="006B1DE9" w:rsidRPr="00322BC5" w:rsidP="00AB6BD6" w14:paraId="61DB101A" w14:textId="33E0403B">
      <w:pPr>
        <w:pStyle w:val="Heading5"/>
        <w:numPr>
          <w:ilvl w:val="0"/>
          <w:numId w:val="5"/>
        </w:numPr>
        <w:bidi w:val="0"/>
        <w:snapToGrid w:val="0"/>
        <w:spacing w:before="60" w:after="60" w:line="247" w:lineRule="auto"/>
        <w:ind w:left="714" w:hanging="357"/>
        <w:jc w:val="both"/>
        <w:rPr>
          <w:rFonts w:eastAsiaTheme="minorEastAsia" w:cstheme="majorHAnsi"/>
          <w:color w:val="auto"/>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Estamos sujetos a múltiples leyes y regulaciones de privacidad.</w:t>
      </w:r>
    </w:p>
    <w:p w:rsidR="00FF77D1" w:rsidRPr="00322BC5" w:rsidP="00AB6BD6" w14:paraId="6221D3E4" w14:textId="685EA0C6">
      <w:pPr>
        <w:bidi w:val="0"/>
        <w:snapToGrid w:val="0"/>
        <w:spacing w:before="60" w:after="60" w:line="247" w:lineRule="auto"/>
        <w:jc w:val="both"/>
        <w:rPr>
          <w:rFonts w:asciiTheme="majorHAnsi" w:hAnsiTheme="majorHAnsi" w:cstheme="majorHAnsi"/>
          <w:sz w:val="18"/>
          <w:szCs w:val="18"/>
          <w:lang w:val="en-US"/>
        </w:rPr>
      </w:pPr>
      <w:bookmarkStart w:id="0" w:name="OLE_LINK1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Tenga en cuenta que es probable que la cantidad de información que Howmet necesite recopilar para realizar una transacción comercial particular con usted varíe de un caso a otro.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Si decide no proporcionar cierta información, es posible que no se pueda proceder con la actividad comercial que eligió hacer con Howmet.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Tenga la certeza de que, dado que la seguridad y la integridad son dos de nuestros valores fundamentales, las aplicamos al procesamiento de sus datos y nos </w:t>
      </w:r>
      <w:bookmarkEnd w:id="0"/>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comprometemos con su protección de acuerdo con este Aviso de Privacidad en Línea (“Aviso”).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Este Aviso se aplica a Howmet.com y a otros sitios web externos de Howmet que se vinculan a este Aviso (los “Sitios Web”).</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En esta sección de Política general, nos enfocamos en los asuntos que generalmente se aplican a sus datos.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En las secciones a continuación, puede encontrar diferencias relevantes específicas de cada país.</w:t>
      </w:r>
    </w:p>
    <w:p w:rsidR="00976579" w:rsidP="00AB6BD6" w14:paraId="7D44EF1B" w14:textId="77777777">
      <w:pPr>
        <w:snapToGrid w:val="0"/>
        <w:spacing w:before="60" w:after="60" w:line="247" w:lineRule="auto"/>
        <w:jc w:val="both"/>
        <w:rPr>
          <w:rFonts w:eastAsia="Yu Mincho" w:asciiTheme="majorHAnsi" w:hAnsiTheme="majorHAnsi" w:cstheme="majorHAnsi"/>
          <w:b/>
          <w:bCs/>
          <w:color w:val="2F5496" w:themeColor="accent1" w:themeShade="BF"/>
          <w:sz w:val="24"/>
          <w:szCs w:val="24"/>
          <w:lang w:val="en-US" w:eastAsia="ja-JP"/>
        </w:rPr>
      </w:pPr>
    </w:p>
    <w:p w:rsidR="00144058" w:rsidP="00AB6BD6" w14:paraId="4A729EBB" w14:textId="0BACBFC0">
      <w:pPr>
        <w:bidi w:val="0"/>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ja-JP" w:bidi="ar-SA"/>
        </w:rPr>
        <w:t>2.</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ja-JP"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ja-JP" w:bidi="ar-SA"/>
        </w:rPr>
        <w:t>Resumen de la privacidad de los datos</w:t>
      </w:r>
    </w:p>
    <w:p w:rsidR="00976579" w:rsidRPr="00524BF3" w:rsidP="00AB6BD6" w14:paraId="1A8FA693" w14:textId="77777777">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p>
    <w:p w:rsidR="00144058" w:rsidRPr="00524BF3" w:rsidP="00AB6BD6" w14:paraId="7ECD0E15" w14:textId="788008A6">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Si solo visita nuestros Sitios Web</w:t>
      </w:r>
    </w:p>
    <w:p w:rsidR="00D00309" w:rsidRPr="00322BC5" w:rsidP="00AB6BD6" w14:paraId="2E154239" w14:textId="3237AD79">
      <w:pPr>
        <w:bidi w:val="0"/>
        <w:snapToGrid w:val="0"/>
        <w:spacing w:before="60" w:after="60" w:line="247" w:lineRule="auto"/>
        <w:jc w:val="both"/>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Propósito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dar visibilidad al uso de nuestros Sitios Web</w:t>
      </w:r>
    </w:p>
    <w:p w:rsidR="00D00309" w:rsidRPr="00322BC5" w:rsidP="00AB6BD6" w14:paraId="009A52DD" w14:textId="42DC86BC">
      <w:pPr>
        <w:bidi w:val="0"/>
        <w:snapToGrid w:val="0"/>
        <w:spacing w:before="60" w:after="60" w:line="247" w:lineRule="auto"/>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Fundamento legal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su consentimiento</w:t>
      </w:r>
    </w:p>
    <w:p w:rsidR="00421D86" w:rsidRPr="00322BC5" w:rsidP="11D81430" w14:paraId="4DC0F046" w14:textId="2ECE991D">
      <w:pPr>
        <w:bidi w:val="0"/>
        <w:snapToGrid w:val="0"/>
        <w:spacing w:before="60" w:after="60" w:line="247" w:lineRule="auto"/>
        <w:jc w:val="both"/>
        <w:textAlignment w:val="baseline"/>
        <w:outlineLvl w:val="3"/>
        <w:rPr>
          <w:rFonts w:asciiTheme="majorHAnsi" w:hAnsiTheme="majorHAnsi" w:cstheme="majorBidi"/>
          <w:sz w:val="18"/>
          <w:szCs w:val="18"/>
          <w:lang w:val="en-US"/>
        </w:rPr>
      </w:pP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Cuando utiliza nuestros Sitios Web, podemos recopilar cierta información utilizando tecnologías como cookies, registros de servidores web, balizas web y JavaScript.</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Para obtener más información sobre cómo recopilamos y utilizamos esta información, revise nuestra </w:t>
      </w:r>
      <w:hyperlink r:id="rId10" w:history="1">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Política de cookies</w:t>
        </w:r>
      </w:hyperlink>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w:t>
      </w:r>
    </w:p>
    <w:p w:rsidR="00976579" w:rsidP="00AB6BD6" w14:paraId="3AC7F7EE"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C37E27" w:rsidRPr="00524BF3" w:rsidP="00AB6BD6" w14:paraId="08BBAB07" w14:textId="6D2EE304">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Si se comunica con nosotros</w:t>
      </w:r>
    </w:p>
    <w:p w:rsidR="006A12A6" w:rsidP="00AB6BD6" w14:paraId="37C001F1" w14:textId="77777777">
      <w:pPr>
        <w:bidi w:val="0"/>
        <w:snapToGrid w:val="0"/>
        <w:spacing w:before="60" w:after="60" w:line="247" w:lineRule="auto"/>
        <w:jc w:val="both"/>
        <w:textAlignment w:val="baseline"/>
        <w:outlineLvl w:val="3"/>
        <w:rPr>
          <w:rFonts w:asciiTheme="majorHAnsi" w:hAnsiTheme="majorHAnsi" w:cstheme="majorBidi"/>
          <w:sz w:val="18"/>
          <w:szCs w:val="18"/>
          <w:lang w:val="en-US"/>
        </w:rPr>
      </w:pPr>
      <w:r>
        <w:rPr>
          <w:rStyle w:val="DefaultParagraphFont"/>
          <w:rFonts w:ascii="Calibri Light" w:eastAsia="Calibri Light" w:hAnsi="Calibri Light" w:cs="Times New Roman"/>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Propósito</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3804DF" w:rsidRPr="00F10E9A" w:rsidP="00F10E9A" w14:paraId="110143C8" w14:textId="4A5C3B5B">
      <w:pPr>
        <w:pStyle w:val="ListParagraph"/>
        <w:numPr>
          <w:ilvl w:val="0"/>
          <w:numId w:val="23"/>
        </w:numPr>
        <w:bidi w:val="0"/>
        <w:snapToGrid w:val="0"/>
        <w:spacing w:before="60" w:after="60" w:line="247" w:lineRule="auto"/>
        <w:jc w:val="both"/>
        <w:textAlignment w:val="baseline"/>
        <w:outlineLvl w:val="3"/>
        <w:rPr>
          <w:rFonts w:asciiTheme="majorHAnsi" w:hAnsiTheme="majorHAnsi" w:cstheme="majorBidi"/>
          <w:sz w:val="18"/>
          <w:szCs w:val="18"/>
        </w:rPr>
      </w:pP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Permitir que Howmet responda a sus consultas de manera organizada y proporcionarle la información que solicite.</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Esto incluye, entre otros, enviar correos electrónicos para responder a consultas, enviar alertas por correo sobre los productos y servicios de Howmet, gestionar su solicitud relacionada con la garantía o atender sus consultas enviadas a través del formulario de acceso a datos.</w:t>
      </w:r>
    </w:p>
    <w:p w:rsidR="007E4CD0" w:rsidRPr="00322BC5" w:rsidP="00AB6BD6" w14:paraId="57BA020D" w14:textId="6564A929">
      <w:pPr>
        <w:bidi w:val="0"/>
        <w:snapToGrid w:val="0"/>
        <w:spacing w:before="60" w:after="60" w:line="247" w:lineRule="auto"/>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Fundamento legal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una combinación de su consentimiento y los intereses legítimos de Howmet</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1792"/>
        <w:gridCol w:w="2999"/>
        <w:gridCol w:w="1377"/>
        <w:gridCol w:w="1366"/>
        <w:gridCol w:w="1528"/>
      </w:tblGrid>
      <w:tr w14:paraId="222736B7" w14:textId="5E2901EA"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65258F10" w14:textId="7A7857C3">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Contexto</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36E886F5" w14:textId="47A7CCF7">
            <w:pPr>
              <w:bidi w:val="0"/>
              <w:snapToGrid w:val="0"/>
              <w:spacing w:before="60" w:after="60" w:line="247" w:lineRule="auto"/>
              <w:textAlignment w:val="baseline"/>
              <w:outlineLvl w:val="3"/>
              <w:rPr>
                <w:rFonts w:asciiTheme="majorHAnsi" w:eastAsiaTheme="minorHAnsi" w:hAnsiTheme="majorHAnsi" w:cstheme="majorBidi"/>
                <w:b/>
                <w:bCs/>
                <w:sz w:val="18"/>
                <w:szCs w:val="18"/>
                <w:lang w:val="en-US" w:eastAsia="en-US" w:bidi="ar-SA"/>
              </w:rPr>
            </w:pPr>
            <w:r>
              <w:rPr>
                <w:rStyle w:val="DefaultParagraphFont"/>
                <w:rFonts w:ascii="Calibri Light" w:eastAsia="Calibri Light" w:hAnsi="Calibri Light" w:cs="Times New Roman"/>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Destinatarios/Contactos de Howmet</w:t>
            </w:r>
          </w:p>
        </w:tc>
        <w:tc>
          <w:tcPr>
            <w:tcW w:w="0" w:type="auto"/>
            <w:tcBorders>
              <w:top w:val="single" w:sz="4" w:space="0" w:color="auto"/>
              <w:left w:val="single" w:sz="4" w:space="0" w:color="auto"/>
              <w:bottom w:val="single" w:sz="4" w:space="0" w:color="auto"/>
              <w:right w:val="single" w:sz="4" w:space="0" w:color="auto"/>
            </w:tcBorders>
          </w:tcPr>
          <w:p w:rsidR="00730300" w:rsidRPr="004F7B1D" w:rsidP="00AB6BD6" w14:paraId="1E86D17C" w14:textId="66EA89C4">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Proveedores de servicios</w:t>
            </w:r>
          </w:p>
        </w:tc>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0A957146" w14:textId="4106872D">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Datos personales procesados</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663B5DCC" w14:textId="7362366D">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Retención de datos</w:t>
            </w:r>
          </w:p>
        </w:tc>
      </w:tr>
      <w:tr w14:paraId="22CE4150" w14:textId="77777777"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247C5C" w:rsidRPr="00524BF3" w:rsidP="002D756F" w14:paraId="0D785773" w14:textId="2E609BA8">
            <w:pPr>
              <w:bidi w:val="0"/>
              <w:snapToGrid w:val="0"/>
              <w:spacing w:before="60" w:after="60" w:line="247" w:lineRule="auto"/>
              <w:textAlignment w:val="baseline"/>
              <w:outlineLvl w:val="3"/>
              <w:rPr>
                <w:rFonts w:asciiTheme="majorHAnsi" w:eastAsiaTheme="minorHAnsi" w:hAnsiTheme="majorHAnsi" w:cstheme="majorHAnsi"/>
                <w:bCs/>
                <w:sz w:val="18"/>
                <w:szCs w:val="18"/>
                <w:lang w:val="en-US" w:eastAsia="en-US" w:bidi="ar-SA"/>
              </w:rPr>
            </w:pPr>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Envío o recepción de un correo electrónico en una dirección de </w:t>
            </w:r>
            <w:bookmarkStart w:id="1" w:name="OLE_LINK41"/>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correo electrónico</w:t>
            </w:r>
            <w:bookmarkEnd w:id="1"/>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@howmet.com</w:t>
            </w:r>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rsidR="00247C5C" w:rsidRPr="00524BF3" w:rsidP="002D756F" w14:paraId="5CBF9AD0" w14:textId="37ABC033">
            <w:pPr>
              <w:bidi w:val="0"/>
              <w:snapToGrid w:val="0"/>
              <w:spacing w:before="60" w:after="60" w:line="247" w:lineRule="auto"/>
              <w:textAlignment w:val="baseline"/>
              <w:outlineLvl w:val="3"/>
              <w:rPr>
                <w:rFonts w:asciiTheme="majorHAnsi" w:eastAsiaTheme="minorHAnsi" w:hAnsiTheme="majorHAnsi" w:cstheme="majorHAnsi"/>
                <w:bCs/>
                <w:sz w:val="18"/>
                <w:szCs w:val="18"/>
                <w:lang w:val="en-US" w:eastAsia="en-US" w:bidi="ar-SA"/>
              </w:rPr>
            </w:pPr>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El destinatario de su correo electrónico, el remitente de un correo electrónico y Seguridad de la Información en el caso de correos electrónicos sospechosos</w:t>
            </w:r>
          </w:p>
        </w:tc>
        <w:tc>
          <w:tcPr>
            <w:tcW w:w="0" w:type="auto"/>
            <w:vMerge w:val="restart"/>
            <w:tcBorders>
              <w:top w:val="single" w:sz="4" w:space="0" w:color="auto"/>
              <w:left w:val="single" w:sz="4" w:space="0" w:color="auto"/>
              <w:right w:val="single" w:sz="4" w:space="0" w:color="auto"/>
            </w:tcBorders>
            <w:vAlign w:val="center"/>
          </w:tcPr>
          <w:p w:rsidR="005378E0" w:rsidRPr="004F7B1D" w:rsidP="002D756F" w14:paraId="3DA2F4B4" w14:textId="0F51A175">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Microsoft (EE. UU.) y un proveedor de puerta de enlace de correo electrónico seguro (EE. UU.)</w:t>
            </w:r>
          </w:p>
        </w:tc>
        <w:tc>
          <w:tcPr>
            <w:tcW w:w="0" w:type="auto"/>
            <w:tcBorders>
              <w:top w:val="single" w:sz="4" w:space="0" w:color="auto"/>
              <w:left w:val="single" w:sz="4" w:space="0" w:color="auto"/>
              <w:bottom w:val="single" w:sz="4" w:space="0" w:color="auto"/>
              <w:right w:val="single" w:sz="4" w:space="0" w:color="auto"/>
            </w:tcBorders>
            <w:vAlign w:val="center"/>
          </w:tcPr>
          <w:p w:rsidR="00247C5C" w:rsidRPr="00524BF3" w:rsidP="002D756F" w14:paraId="2F9280BF" w14:textId="1E753A48">
            <w:pPr>
              <w:bidi w:val="0"/>
              <w:snapToGrid w:val="0"/>
              <w:spacing w:before="60" w:after="60" w:line="247" w:lineRule="auto"/>
              <w:textAlignment w:val="baseline"/>
              <w:outlineLvl w:val="3"/>
              <w:rPr>
                <w:rFonts w:asciiTheme="majorHAnsi" w:eastAsiaTheme="minorHAnsi" w:hAnsiTheme="majorHAnsi" w:cstheme="majorHAnsi"/>
                <w:bCs/>
                <w:sz w:val="18"/>
                <w:szCs w:val="18"/>
                <w:lang w:val="en-US" w:eastAsia="en-US" w:bidi="ar-SA"/>
              </w:rPr>
            </w:pPr>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La dirección, la firma y el contenido del correo electrónico</w:t>
            </w:r>
          </w:p>
        </w:tc>
        <w:tc>
          <w:tcPr>
            <w:tcW w:w="0" w:type="auto"/>
            <w:vMerge w:val="restart"/>
            <w:tcBorders>
              <w:top w:val="single" w:sz="4" w:space="0" w:color="auto"/>
              <w:left w:val="single" w:sz="4" w:space="0" w:color="auto"/>
              <w:right w:val="single" w:sz="4" w:space="0" w:color="auto"/>
            </w:tcBorders>
            <w:vAlign w:val="center"/>
          </w:tcPr>
          <w:p w:rsidR="00247C5C" w:rsidRPr="00524BF3" w:rsidP="002D756F" w14:paraId="2261F3AF" w14:textId="1F55E9FF">
            <w:pPr>
              <w:bidi w:val="0"/>
              <w:snapToGrid w:val="0"/>
              <w:spacing w:before="60" w:after="60" w:line="247" w:lineRule="auto"/>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400 días, por defecto</w:t>
            </w:r>
          </w:p>
        </w:tc>
      </w:tr>
      <w:tr w14:paraId="40F56DAE" w14:textId="4FA9F640"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5514D4" w:rsidRPr="00524BF3" w:rsidP="002D756F" w14:paraId="556ACB5E" w14:textId="0D060CF0">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Llenado y envío de un formulario de contacto en un Sitio Web a:</w:t>
            </w:r>
          </w:p>
        </w:tc>
        <w:tc>
          <w:tcPr>
            <w:tcW w:w="0" w:type="auto"/>
            <w:vMerge w:val="restart"/>
            <w:tcBorders>
              <w:top w:val="single" w:sz="4" w:space="0" w:color="auto"/>
              <w:left w:val="single" w:sz="4" w:space="0" w:color="auto"/>
              <w:right w:val="single" w:sz="4" w:space="0" w:color="auto"/>
            </w:tcBorders>
            <w:vAlign w:val="center"/>
          </w:tcPr>
          <w:p w:rsidR="005514D4" w:rsidRPr="00E432C7" w:rsidP="002D756F" w14:paraId="6C18E99D" w14:textId="04EB0F0D">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Los representantes o departamentos en la </w:t>
            </w:r>
            <w:hyperlink r:id="rId1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ubicación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de Howmet (p. ej., </w:t>
            </w:r>
            <w:hyperlink r:id="rId1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Relaciones con Inversionistas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hyperlink r:id="rId1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Medios de Comunicación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hyperlink r:id="rId1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Medioambiente, Salud y Seguridad</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además de </w:t>
            </w:r>
            <w:bookmarkStart w:id="2" w:name="OLE_LINK5"/>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ventas de Unidades de Negocio</w:t>
            </w:r>
            <w:bookmarkEnd w:id="2"/>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para consultas de cotizaciones o ventas) a los que se haga referencia</w:t>
            </w:r>
          </w:p>
        </w:tc>
        <w:tc>
          <w:tcPr>
            <w:tcW w:w="0" w:type="auto"/>
            <w:vMerge/>
            <w:vAlign w:val="center"/>
          </w:tcPr>
          <w:p w:rsidR="005514D4" w:rsidRPr="009801D5" w:rsidP="002D756F" w14:paraId="5D116A47" w14:textId="7F6A6C4B">
            <w:pPr>
              <w:snapToGrid w:val="0"/>
              <w:spacing w:before="60" w:after="60" w:line="247" w:lineRule="auto"/>
              <w:rPr>
                <w:rFonts w:asciiTheme="majorHAnsi" w:eastAsiaTheme="minorHAnsi" w:hAnsiTheme="majorHAnsi" w:cstheme="majorHAnsi"/>
                <w:sz w:val="18"/>
                <w:szCs w:val="18"/>
                <w:highlight w:val="green"/>
                <w:lang w:val="en-US" w:eastAsia="en-US" w:bidi="ar-SA"/>
              </w:rPr>
            </w:pPr>
          </w:p>
        </w:tc>
        <w:tc>
          <w:tcPr>
            <w:tcW w:w="0" w:type="auto"/>
            <w:vMerge w:val="restart"/>
            <w:tcBorders>
              <w:top w:val="single" w:sz="4" w:space="0" w:color="auto"/>
              <w:left w:val="single" w:sz="4" w:space="0" w:color="auto"/>
              <w:right w:val="single" w:sz="4" w:space="0" w:color="auto"/>
            </w:tcBorders>
            <w:vAlign w:val="center"/>
          </w:tcPr>
          <w:p w:rsidR="005514D4" w:rsidRPr="00524BF3" w:rsidP="002D756F" w14:paraId="52E89DAA" w14:textId="444327FB">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Los detalles de contacto que proporcione y su mensaje</w:t>
            </w:r>
          </w:p>
        </w:tc>
        <w:tc>
          <w:tcPr>
            <w:tcW w:w="0" w:type="auto"/>
            <w:vMerge/>
            <w:vAlign w:val="center"/>
          </w:tcPr>
          <w:p w:rsidR="005514D4" w:rsidRPr="00524BF3" w:rsidP="002D756F" w14:paraId="4658C50C" w14:textId="0A94208F">
            <w:pPr>
              <w:snapToGrid w:val="0"/>
              <w:spacing w:before="60" w:after="60" w:line="247" w:lineRule="auto"/>
              <w:rPr>
                <w:rFonts w:asciiTheme="majorHAnsi" w:eastAsiaTheme="minorHAnsi" w:hAnsiTheme="majorHAnsi" w:cstheme="majorHAnsi"/>
                <w:sz w:val="18"/>
                <w:szCs w:val="18"/>
                <w:lang w:val="en-US" w:eastAsia="en-US" w:bidi="ar-SA"/>
              </w:rPr>
            </w:pPr>
          </w:p>
        </w:tc>
      </w:tr>
      <w:tr w14:paraId="15F87635" w14:textId="21B643E1"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5514D4" w:rsidRPr="00524BF3" w:rsidP="002D756F" w14:paraId="7494A151" w14:textId="3C2B0145">
            <w:pPr>
              <w:bidi w:val="0"/>
              <w:snapToGrid w:val="0"/>
              <w:spacing w:before="60" w:after="60" w:line="247" w:lineRule="auto"/>
              <w:ind w:left="284"/>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Ubicaciones de </w:t>
            </w:r>
            <w:bookmarkStart w:id="3" w:name="OLE_LINK40"/>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Sistemas de sujeción de Howmet</w:t>
            </w:r>
            <w:bookmarkEnd w:id="3"/>
          </w:p>
        </w:tc>
        <w:tc>
          <w:tcPr>
            <w:tcW w:w="0" w:type="auto"/>
            <w:vMerge/>
            <w:vAlign w:val="center"/>
          </w:tcPr>
          <w:p w:rsidR="005514D4" w:rsidRPr="00524BF3" w:rsidP="002D756F" w14:paraId="36ED25C8"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5514D4" w:rsidRPr="004F7B1D" w:rsidP="002D756F" w14:paraId="41B9EBB4" w14:textId="5D33EABE">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QuickBase (EE. UU.)</w:t>
            </w:r>
          </w:p>
        </w:tc>
        <w:tc>
          <w:tcPr>
            <w:tcW w:w="0" w:type="auto"/>
            <w:vMerge/>
            <w:vAlign w:val="center"/>
          </w:tcPr>
          <w:p w:rsidR="005514D4" w:rsidRPr="00524BF3" w:rsidP="002D756F" w14:paraId="0D1FBF3E" w14:textId="2778008D">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left w:val="single" w:sz="4" w:space="0" w:color="auto"/>
              <w:bottom w:val="single" w:sz="4" w:space="0" w:color="auto"/>
              <w:right w:val="single" w:sz="4" w:space="0" w:color="auto"/>
            </w:tcBorders>
            <w:vAlign w:val="center"/>
          </w:tcPr>
          <w:p w:rsidR="005514D4" w:rsidRPr="00524BF3" w:rsidP="002D756F" w14:paraId="6856E607" w14:textId="0362729D">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Hasta que solicite la eliminación de su consulta</w:t>
            </w:r>
          </w:p>
        </w:tc>
      </w:tr>
      <w:tr w14:paraId="11C4EFC7" w14:textId="77777777"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5514D4" w:rsidRPr="00524BF3" w:rsidP="002D756F" w14:paraId="0B49012E" w14:textId="58DC82BD">
            <w:pPr>
              <w:bidi w:val="0"/>
              <w:snapToGrid w:val="0"/>
              <w:spacing w:before="60" w:after="60" w:line="247" w:lineRule="auto"/>
              <w:ind w:left="284"/>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Ubicaciones de Sistemas de ruedas de Howmet</w:t>
            </w:r>
          </w:p>
        </w:tc>
        <w:tc>
          <w:tcPr>
            <w:tcW w:w="0" w:type="auto"/>
            <w:vMerge/>
            <w:vAlign w:val="center"/>
          </w:tcPr>
          <w:p w:rsidR="005514D4" w:rsidRPr="00524BF3" w:rsidP="002D756F" w14:paraId="0ABEFB42"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5514D4" w:rsidRPr="004F7B1D" w:rsidP="002D756F" w14:paraId="5BB9D9A2" w14:textId="343677CA">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Salesforce (EE. UU.)</w:t>
            </w:r>
          </w:p>
        </w:tc>
        <w:tc>
          <w:tcPr>
            <w:tcW w:w="0" w:type="auto"/>
            <w:vMerge/>
            <w:vAlign w:val="center"/>
          </w:tcPr>
          <w:p w:rsidR="005514D4" w:rsidRPr="00524BF3" w:rsidP="002D756F" w14:paraId="03DF00B6"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left w:val="single" w:sz="4" w:space="0" w:color="auto"/>
              <w:bottom w:val="single" w:sz="4" w:space="0" w:color="auto"/>
              <w:right w:val="single" w:sz="4" w:space="0" w:color="auto"/>
            </w:tcBorders>
            <w:vAlign w:val="center"/>
          </w:tcPr>
          <w:p w:rsidR="005514D4" w:rsidRPr="0034470C" w:rsidP="002D756F" w14:paraId="1D2AE5F7" w14:textId="54DF97CC">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Hasta que cancele su suscripción o solicite la eliminación de su consulta</w:t>
            </w:r>
          </w:p>
        </w:tc>
      </w:tr>
      <w:tr w14:paraId="72F0951F" w14:textId="776CBF98"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730300" w:rsidRPr="00524BF3" w:rsidP="002D756F" w14:paraId="77DB8A12" w14:textId="777CB302">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Suscripción a alertas por correo electrónico</w:t>
            </w:r>
          </w:p>
        </w:tc>
        <w:tc>
          <w:tcPr>
            <w:tcW w:w="0" w:type="auto"/>
            <w:vMerge/>
            <w:vAlign w:val="center"/>
          </w:tcPr>
          <w:p w:rsidR="00730300" w:rsidRPr="00524BF3" w:rsidP="002D756F" w14:paraId="5FA9C1C3"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730300" w:rsidRPr="004F7B1D" w:rsidP="002D756F" w14:paraId="3861401E" w14:textId="5B4DDB5D">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Reachmail (EE. UU.)</w:t>
            </w:r>
          </w:p>
        </w:tc>
        <w:tc>
          <w:tcPr>
            <w:tcW w:w="0" w:type="auto"/>
            <w:tcBorders>
              <w:top w:val="single" w:sz="4" w:space="0" w:color="auto"/>
              <w:left w:val="single" w:sz="4" w:space="0" w:color="auto"/>
              <w:bottom w:val="single" w:sz="4" w:space="0" w:color="auto"/>
              <w:right w:val="single" w:sz="4" w:space="0" w:color="auto"/>
            </w:tcBorders>
            <w:vAlign w:val="center"/>
          </w:tcPr>
          <w:p w:rsidR="00730300" w:rsidRPr="00524BF3" w:rsidP="002D756F" w14:paraId="682BC9FB" w14:textId="0560B101">
            <w:pPr>
              <w:bidi w:val="0"/>
              <w:snapToGrid w:val="0"/>
              <w:spacing w:before="60" w:after="60" w:line="247" w:lineRule="auto"/>
              <w:rPr>
                <w:rFonts w:asciiTheme="majorHAnsi" w:eastAsiaTheme="minorHAnsi" w:hAnsiTheme="majorHAnsi" w:cstheme="majorHAnsi"/>
                <w:sz w:val="18"/>
                <w:szCs w:val="18"/>
                <w:lang w:val="en-US" w:eastAsia="en-US" w:bidi="ar-SA"/>
              </w:rPr>
            </w:pPr>
            <w:bookmarkStart w:id="4" w:name="OLE_LINK16"/>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Nombre, apellido y dirección de correo electrónico</w:t>
            </w:r>
            <w:bookmarkEnd w:id="4"/>
          </w:p>
        </w:tc>
        <w:tc>
          <w:tcPr>
            <w:tcW w:w="0" w:type="auto"/>
            <w:tcBorders>
              <w:top w:val="single" w:sz="4" w:space="0" w:color="auto"/>
              <w:left w:val="single" w:sz="4" w:space="0" w:color="auto"/>
              <w:bottom w:val="single" w:sz="4" w:space="0" w:color="auto"/>
              <w:right w:val="single" w:sz="4" w:space="0" w:color="auto"/>
            </w:tcBorders>
            <w:vAlign w:val="center"/>
          </w:tcPr>
          <w:p w:rsidR="00730300" w:rsidRPr="00524BF3" w:rsidP="002D756F" w14:paraId="21FF20FB" w14:textId="7D3A54BB">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Hasta que cancele su suscripción</w:t>
            </w:r>
          </w:p>
        </w:tc>
      </w:tr>
      <w:tr w14:paraId="6C351BD5" w14:textId="77777777"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7E0778" w:rsidRPr="00622DE6" w:rsidP="002D756F" w14:paraId="0260EB24" w14:textId="0B689546">
            <w:pPr>
              <w:bidi w:val="0"/>
              <w:snapToGrid w:val="0"/>
              <w:spacing w:before="60" w:after="60" w:line="247" w:lineRule="auto"/>
              <w:rPr>
                <w:rFonts w:asciiTheme="majorHAnsi" w:eastAsiaTheme="minorHAnsi" w:hAnsiTheme="majorHAnsi" w:cstheme="majorHAnsi"/>
                <w:sz w:val="18"/>
                <w:szCs w:val="18"/>
                <w:lang w:val="en-US" w:eastAsia="en-US" w:bidi="ar-SA"/>
              </w:rPr>
            </w:pPr>
            <w:bookmarkStart w:id="5" w:name="OLE_LINK17"/>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Reclamaciones de garantía de ruedas</w:t>
            </w:r>
            <w:bookmarkEnd w:id="5"/>
          </w:p>
        </w:tc>
        <w:tc>
          <w:tcPr>
            <w:tcW w:w="0" w:type="auto"/>
            <w:tcBorders>
              <w:left w:val="single" w:sz="4" w:space="0" w:color="auto"/>
              <w:bottom w:val="single" w:sz="4" w:space="0" w:color="auto"/>
              <w:right w:val="single" w:sz="4" w:space="0" w:color="auto"/>
            </w:tcBorders>
            <w:vAlign w:val="center"/>
          </w:tcPr>
          <w:p w:rsidR="007E0778" w:rsidRPr="00622DE6" w:rsidP="002D756F" w14:paraId="5B296BB7" w14:textId="14B7C013">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Centro Regional de Servicio de Flota, Calidad, Ventas, Personal de Soporte de TI (Hungría)</w:t>
            </w:r>
          </w:p>
        </w:tc>
        <w:tc>
          <w:tcPr>
            <w:tcW w:w="0" w:type="auto"/>
            <w:tcBorders>
              <w:top w:val="single" w:sz="4" w:space="0" w:color="auto"/>
              <w:left w:val="single" w:sz="4" w:space="0" w:color="auto"/>
              <w:bottom w:val="single" w:sz="4" w:space="0" w:color="auto"/>
              <w:right w:val="single" w:sz="4" w:space="0" w:color="auto"/>
            </w:tcBorders>
            <w:vAlign w:val="center"/>
          </w:tcPr>
          <w:p w:rsidR="007E0778" w:rsidRPr="004F7B1D" w:rsidP="002D756F" w14:paraId="5F1628B1" w14:textId="3878C6C3">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Salesforce (EE. UU.), WordPress (EE. UU.)</w:t>
            </w:r>
          </w:p>
        </w:tc>
        <w:tc>
          <w:tcPr>
            <w:tcW w:w="0" w:type="auto"/>
            <w:tcBorders>
              <w:top w:val="single" w:sz="4" w:space="0" w:color="auto"/>
              <w:left w:val="single" w:sz="4" w:space="0" w:color="auto"/>
              <w:bottom w:val="single" w:sz="4" w:space="0" w:color="auto"/>
              <w:right w:val="single" w:sz="4" w:space="0" w:color="auto"/>
            </w:tcBorders>
            <w:vAlign w:val="center"/>
          </w:tcPr>
          <w:p w:rsidR="007E0778" w:rsidRPr="00AA5ADC" w:rsidP="002D756F" w14:paraId="7023FDA4" w14:textId="69761548">
            <w:pPr>
              <w:bidi w:val="0"/>
              <w:snapToGrid w:val="0"/>
              <w:spacing w:before="60" w:after="60" w:line="247" w:lineRule="auto"/>
              <w:rPr>
                <w:rFonts w:asciiTheme="majorHAnsi" w:eastAsiaTheme="minorHAnsi" w:hAnsiTheme="majorHAnsi" w:cstheme="majorHAnsi"/>
                <w:sz w:val="18"/>
                <w:szCs w:val="18"/>
                <w:highlight w:val="yellow"/>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Nombre, apellido, dirección de correo electrónico y detalles de la reclamación</w:t>
            </w:r>
          </w:p>
        </w:tc>
        <w:tc>
          <w:tcPr>
            <w:tcW w:w="0" w:type="auto"/>
            <w:tcBorders>
              <w:top w:val="single" w:sz="4" w:space="0" w:color="auto"/>
              <w:left w:val="single" w:sz="4" w:space="0" w:color="auto"/>
              <w:bottom w:val="single" w:sz="4" w:space="0" w:color="auto"/>
              <w:right w:val="single" w:sz="4" w:space="0" w:color="auto"/>
            </w:tcBorders>
            <w:vAlign w:val="center"/>
          </w:tcPr>
          <w:p w:rsidR="007E0778" w:rsidRPr="00AA5ADC" w:rsidP="002D756F" w14:paraId="2FC679A2" w14:textId="1F79244B">
            <w:pPr>
              <w:bidi w:val="0"/>
              <w:snapToGrid w:val="0"/>
              <w:spacing w:before="60" w:after="60" w:line="247" w:lineRule="auto"/>
              <w:rPr>
                <w:rFonts w:asciiTheme="majorHAnsi" w:eastAsiaTheme="minorHAnsi" w:hAnsiTheme="majorHAnsi" w:cstheme="majorHAnsi"/>
                <w:sz w:val="18"/>
                <w:szCs w:val="18"/>
                <w:highlight w:val="yellow"/>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10 años a partir de la fecha de recepción de la reclamación</w:t>
            </w:r>
          </w:p>
        </w:tc>
      </w:tr>
    </w:tbl>
    <w:p w:rsidR="00976579" w:rsidP="00C36E0F" w14:paraId="27F1879F" w14:textId="77777777">
      <w:pPr>
        <w:tabs>
          <w:tab w:val="left" w:pos="7264"/>
        </w:tabs>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144058" w:rsidRPr="00524BF3" w:rsidP="00C36E0F" w14:paraId="4B56EB61" w14:textId="39A271B9">
      <w:pPr>
        <w:tabs>
          <w:tab w:val="left" w:pos="7264"/>
        </w:tabs>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Si usted es un cliente o proveedor de Howmet</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ab/>
      </w:r>
    </w:p>
    <w:p w:rsidR="00AC0ACD" w:rsidP="00AB6BD6" w14:paraId="06863A67" w14:textId="77777777">
      <w:pPr>
        <w:bidi w:val="0"/>
        <w:snapToGrid w:val="0"/>
        <w:spacing w:before="60" w:after="60" w:line="247" w:lineRule="auto"/>
        <w:jc w:val="both"/>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Propósito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6A12A6" w:rsidP="00AC0ACD" w14:paraId="4BE83961" w14:textId="08F09E99">
      <w:pPr>
        <w:pStyle w:val="ListParagraph"/>
        <w:numPr>
          <w:ilvl w:val="0"/>
          <w:numId w:val="22"/>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Permitir que Howmet mantenga registros precisos de clientes y proveedores</w:t>
      </w:r>
    </w:p>
    <w:p w:rsidR="006A12A6" w:rsidP="00AC0ACD" w14:paraId="334D051E" w14:textId="0F0573EC">
      <w:pPr>
        <w:pStyle w:val="ListParagraph"/>
        <w:numPr>
          <w:ilvl w:val="0"/>
          <w:numId w:val="22"/>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Entregar sus productos a sus clientes y recibir los servicios necesarios para sus negocios.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Esto incluye la realización y recepción de pedidos, así como el envío de productos.</w:t>
      </w:r>
    </w:p>
    <w:p w:rsidR="00321AA1" w:rsidP="00AC0ACD" w14:paraId="18BD19DD" w14:textId="29AE6130">
      <w:pPr>
        <w:pStyle w:val="ListParagraph"/>
        <w:numPr>
          <w:ilvl w:val="0"/>
          <w:numId w:val="22"/>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Gestionar los riesgos de terceros.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Esto incluye llevar a cabo las comprobaciones de diligencia debida sobre intermediarios.</w:t>
      </w:r>
    </w:p>
    <w:p w:rsidR="006A12A6" w:rsidRPr="006A12A6" w:rsidP="006A12A6" w14:paraId="2372B759" w14:textId="2FDDA829">
      <w:pPr>
        <w:pStyle w:val="ListParagraph"/>
        <w:numPr>
          <w:ilvl w:val="0"/>
          <w:numId w:val="22"/>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Enviar correos electrónicos de marketing a los clientes.</w:t>
      </w:r>
    </w:p>
    <w:p w:rsidR="00321AA1" w:rsidRPr="00322BC5" w:rsidP="00AB6BD6" w14:paraId="2995FF44" w14:textId="42B8647E">
      <w:pPr>
        <w:bidi w:val="0"/>
        <w:snapToGrid w:val="0"/>
        <w:spacing w:before="60" w:after="60" w:line="247" w:lineRule="auto"/>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Fundamento legal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bookmarkStart w:id="6" w:name="OLE_LINK27"/>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una combinación de intereses legítimos y obligaciones legales de Howmet</w:t>
      </w:r>
      <w:bookmarkEnd w:id="6"/>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1579"/>
        <w:gridCol w:w="2142"/>
        <w:gridCol w:w="1345"/>
        <w:gridCol w:w="2148"/>
        <w:gridCol w:w="1848"/>
      </w:tblGrid>
      <w:tr w14:paraId="35E46C4C" w14:textId="3D95DE25" w:rsidTr="00730300">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6FEB92C5"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Contexto</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3B6A8C19" w14:textId="0396F641">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Destinatarios de Howmet</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018D70BB"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Proveedores de servicios</w:t>
            </w:r>
          </w:p>
        </w:tc>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2A2A5AA6" w14:textId="56D659B1">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Datos personales procesados</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39781000" w14:textId="42AE8144">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Retención de datos</w:t>
            </w:r>
          </w:p>
        </w:tc>
      </w:tr>
      <w:tr w14:paraId="2FFCC01D" w14:textId="3A7570C8"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102356" w:rsidRPr="00524BF3" w:rsidP="002D756F" w14:paraId="171B645C" w14:textId="75B1FE78">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Registro de proveedores</w:t>
            </w:r>
          </w:p>
        </w:tc>
        <w:tc>
          <w:tcPr>
            <w:tcW w:w="0" w:type="auto"/>
            <w:tcBorders>
              <w:top w:val="single" w:sz="4" w:space="0" w:color="auto"/>
              <w:left w:val="single" w:sz="4" w:space="0" w:color="auto"/>
              <w:bottom w:val="single" w:sz="4" w:space="0" w:color="auto"/>
              <w:right w:val="single" w:sz="4" w:space="0" w:color="auto"/>
            </w:tcBorders>
            <w:vAlign w:val="center"/>
          </w:tcPr>
          <w:p w:rsidR="00102356" w:rsidRPr="00524BF3" w:rsidP="002D756F" w14:paraId="10E5D6D2" w14:textId="36756B21">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Representantes de Ubicación y Adquisiciones (</w:t>
            </w:r>
            <w:bookmarkStart w:id="7" w:name="OLE_LINK42"/>
            <w:hyperlink r:id="rId1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 nivel mundial</w:t>
              </w:r>
            </w:hyperlink>
            <w:bookmarkEnd w:id="7"/>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Gestión de Datos Maestros (Hungría), personal de Soporte de TI (EE. UU.)</w:t>
            </w:r>
          </w:p>
        </w:tc>
        <w:tc>
          <w:tcPr>
            <w:tcW w:w="0" w:type="auto"/>
            <w:tcBorders>
              <w:top w:val="single" w:sz="4" w:space="0" w:color="auto"/>
              <w:left w:val="single" w:sz="4" w:space="0" w:color="auto"/>
              <w:bottom w:val="single" w:sz="4" w:space="0" w:color="auto"/>
              <w:right w:val="single" w:sz="4" w:space="0" w:color="auto"/>
            </w:tcBorders>
            <w:vAlign w:val="center"/>
          </w:tcPr>
          <w:p w:rsidR="00102356" w:rsidRPr="004F7B1D" w:rsidP="002D756F" w14:paraId="5C6EEF02" w14:textId="732F65CF">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Tata Consultancy Services (India), Oracle (EE. UU.)</w:t>
            </w:r>
          </w:p>
        </w:tc>
        <w:tc>
          <w:tcPr>
            <w:tcW w:w="0" w:type="auto"/>
            <w:vMerge w:val="restart"/>
            <w:tcBorders>
              <w:top w:val="single" w:sz="4" w:space="0" w:color="auto"/>
              <w:left w:val="single" w:sz="4" w:space="0" w:color="auto"/>
              <w:right w:val="single" w:sz="4" w:space="0" w:color="auto"/>
            </w:tcBorders>
            <w:vAlign w:val="center"/>
          </w:tcPr>
          <w:p w:rsidR="00102356" w:rsidRPr="00524BF3" w:rsidP="002D756F" w14:paraId="26D40CD3" w14:textId="0819D9EA">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Nombre, apellido, número de teléfono y dirección de correo electrónico</w:t>
            </w:r>
          </w:p>
        </w:tc>
        <w:tc>
          <w:tcPr>
            <w:tcW w:w="0" w:type="auto"/>
            <w:tcBorders>
              <w:top w:val="single" w:sz="4" w:space="0" w:color="auto"/>
              <w:left w:val="single" w:sz="4" w:space="0" w:color="auto"/>
              <w:bottom w:val="single" w:sz="4" w:space="0" w:color="auto"/>
              <w:right w:val="single" w:sz="4" w:space="0" w:color="auto"/>
            </w:tcBorders>
            <w:vAlign w:val="center"/>
          </w:tcPr>
          <w:p w:rsidR="00102356" w:rsidRPr="001E7483" w:rsidP="002D756F" w14:paraId="46747CBA" w14:textId="49917139">
            <w:pPr>
              <w:bidi w:val="0"/>
              <w:snapToGrid w:val="0"/>
              <w:spacing w:before="60" w:after="60" w:line="247" w:lineRule="auto"/>
              <w:rPr>
                <w:rFonts w:asciiTheme="majorHAnsi" w:eastAsiaTheme="minorHAnsi" w:hAnsiTheme="majorHAnsi" w:cstheme="majorHAnsi"/>
                <w:sz w:val="18"/>
                <w:szCs w:val="18"/>
                <w:lang w:val="en-US" w:eastAsia="en-US" w:bidi="ar-SA"/>
              </w:rPr>
            </w:pPr>
            <w:bookmarkStart w:id="8" w:name="OLE_LINK6"/>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Los datos personales vinculados a direcciones de correo electrónico no válidas se eliminan</w:t>
            </w:r>
            <w:bookmarkEnd w:id="8"/>
          </w:p>
        </w:tc>
      </w:tr>
      <w:tr w14:paraId="66A80FCE" w14:textId="77777777" w:rsidTr="00635C4D">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102356" w:rsidRPr="00524BF3" w:rsidP="002D756F" w14:paraId="29DC5CF5" w14:textId="5C86AEEC">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Registro e interacción a través de </w:t>
            </w:r>
            <w:hyperlink r:id="rId1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HowmetDirect</w:t>
              </w:r>
            </w:hyperlink>
          </w:p>
        </w:tc>
        <w:tc>
          <w:tcPr>
            <w:tcW w:w="0" w:type="auto"/>
            <w:tcBorders>
              <w:top w:val="single" w:sz="4" w:space="0" w:color="auto"/>
              <w:left w:val="single" w:sz="4" w:space="0" w:color="auto"/>
              <w:bottom w:val="single" w:sz="4" w:space="0" w:color="auto"/>
              <w:right w:val="single" w:sz="4" w:space="0" w:color="auto"/>
            </w:tcBorders>
            <w:vAlign w:val="center"/>
          </w:tcPr>
          <w:p w:rsidR="00102356" w:rsidRPr="00524BF3" w:rsidP="002D756F" w14:paraId="05E6E94A" w14:textId="69A1CA24">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Representantes de Adquisiciones (</w:t>
            </w:r>
            <w:hyperlink r:id="rId17" w:history="1">
              <w:r>
                <w:rPr>
                  <w:rStyle w:val="DefaultParagraphFont"/>
                  <w:rFonts w:ascii="Calibri" w:eastAsia="Calibri" w:hAnsi="Calibri"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 nivel mundial</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 propietarios de procesos comerciales (</w:t>
            </w:r>
            <w:hyperlink r:id="rId18" w:history="1">
              <w:r>
                <w:rPr>
                  <w:rStyle w:val="DefaultParagraphFont"/>
                  <w:rFonts w:ascii="Calibri" w:eastAsia="Calibri" w:hAnsi="Calibri"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 nivel mundial</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 personal de Soporte de TI (EE. UU.)</w:t>
            </w:r>
          </w:p>
        </w:tc>
        <w:tc>
          <w:tcPr>
            <w:tcW w:w="0" w:type="auto"/>
            <w:tcBorders>
              <w:top w:val="single" w:sz="4" w:space="0" w:color="auto"/>
              <w:left w:val="single" w:sz="4" w:space="0" w:color="auto"/>
              <w:bottom w:val="single" w:sz="4" w:space="0" w:color="auto"/>
              <w:right w:val="single" w:sz="4" w:space="0" w:color="auto"/>
            </w:tcBorders>
            <w:vAlign w:val="center"/>
          </w:tcPr>
          <w:p w:rsidR="00102356" w:rsidRPr="004F7B1D" w:rsidP="002D756F" w14:paraId="06907DE6" w14:textId="641C2A38">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Tata Consultancy Services (India)</w:t>
            </w:r>
          </w:p>
        </w:tc>
        <w:tc>
          <w:tcPr>
            <w:tcW w:w="0" w:type="auto"/>
            <w:vMerge/>
            <w:tcBorders>
              <w:left w:val="single" w:sz="4" w:space="0" w:color="auto"/>
              <w:right w:val="single" w:sz="4" w:space="0" w:color="auto"/>
            </w:tcBorders>
            <w:vAlign w:val="center"/>
          </w:tcPr>
          <w:p w:rsidR="00102356" w:rsidRPr="00524BF3" w:rsidP="002D756F" w14:paraId="703A9500"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102356" w:rsidRPr="00524BF3" w:rsidP="002D756F" w14:paraId="127326E6" w14:textId="131A4310">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Los usuarios inactivos durante 12 meses y los usuarios registrados de clientes o proveedores inactivos están sujetos a eliminaciones mensuales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tc>
      </w:tr>
      <w:tr w14:paraId="1BF06D8F" w14:textId="77777777"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635C4D" w:rsidRPr="00524BF3" w:rsidP="002D756F" w14:paraId="09FED239" w14:textId="4E567B4B">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Llevar a cabo la diligencia debida sobre intermediarios</w:t>
            </w:r>
          </w:p>
        </w:tc>
        <w:tc>
          <w:tcPr>
            <w:tcW w:w="0" w:type="auto"/>
            <w:tcBorders>
              <w:top w:val="single" w:sz="4" w:space="0" w:color="auto"/>
              <w:left w:val="single" w:sz="4" w:space="0" w:color="auto"/>
              <w:right w:val="single" w:sz="4" w:space="0" w:color="auto"/>
            </w:tcBorders>
            <w:vAlign w:val="center"/>
          </w:tcPr>
          <w:p w:rsidR="00635C4D" w:rsidRPr="00524BF3" w:rsidP="002D756F" w14:paraId="0FD394C6" w14:textId="35B2C87D">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Gestión de Datos Maestros (Hungría), Ética y Cumplimiento (EE. UU.)</w:t>
            </w:r>
          </w:p>
        </w:tc>
        <w:tc>
          <w:tcPr>
            <w:tcW w:w="0" w:type="auto"/>
            <w:tcBorders>
              <w:top w:val="single" w:sz="4" w:space="0" w:color="auto"/>
              <w:left w:val="single" w:sz="4" w:space="0" w:color="auto"/>
              <w:bottom w:val="single" w:sz="4" w:space="0" w:color="auto"/>
              <w:right w:val="single" w:sz="4" w:space="0" w:color="auto"/>
            </w:tcBorders>
            <w:vAlign w:val="center"/>
          </w:tcPr>
          <w:p w:rsidR="00635C4D" w:rsidRPr="004F7B1D" w:rsidP="002D756F" w14:paraId="42FF2F05" w14:textId="2B4AEA78">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Dow Jones &amp; Company (EE. UU.)</w:t>
            </w:r>
          </w:p>
        </w:tc>
        <w:tc>
          <w:tcPr>
            <w:tcW w:w="0" w:type="auto"/>
            <w:tcBorders>
              <w:left w:val="single" w:sz="4" w:space="0" w:color="auto"/>
              <w:right w:val="single" w:sz="4" w:space="0" w:color="auto"/>
            </w:tcBorders>
            <w:vAlign w:val="center"/>
          </w:tcPr>
          <w:p w:rsidR="00635C4D" w:rsidRPr="00524BF3" w:rsidP="002D756F" w14:paraId="52BBAA68" w14:textId="6326EEC7">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Además de los detalles de contacto anteriores, la fecha de nacimiento de empresarios individuales, si es necesaria para una identificación única</w:t>
            </w:r>
          </w:p>
        </w:tc>
        <w:tc>
          <w:tcPr>
            <w:tcW w:w="0" w:type="auto"/>
            <w:tcBorders>
              <w:top w:val="single" w:sz="4" w:space="0" w:color="auto"/>
              <w:left w:val="single" w:sz="4" w:space="0" w:color="auto"/>
              <w:right w:val="single" w:sz="4" w:space="0" w:color="auto"/>
            </w:tcBorders>
            <w:vAlign w:val="center"/>
          </w:tcPr>
          <w:p w:rsidR="00635C4D" w:rsidRPr="00524BF3" w:rsidP="002D756F" w14:paraId="04853E96" w14:textId="65013631">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Los datos se eliminan previa solicitud</w:t>
            </w:r>
          </w:p>
        </w:tc>
      </w:tr>
    </w:tbl>
    <w:p w:rsidR="00976579" w:rsidP="00AB6BD6" w14:paraId="0CD2F7B6"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bookmarkStart w:id="9" w:name="OLE_LINK4"/>
    </w:p>
    <w:p w:rsidR="00144058" w:rsidRPr="00524BF3" w:rsidP="00AB6BD6" w14:paraId="0A719E01" w14:textId="46502CC9">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Si solicita un empleo</w:t>
      </w:r>
    </w:p>
    <w:p w:rsidR="0044083F" w:rsidP="00AB6BD6" w14:paraId="370AB33B" w14:textId="77777777">
      <w:pPr>
        <w:bidi w:val="0"/>
        <w:snapToGrid w:val="0"/>
        <w:spacing w:before="60" w:after="60" w:line="247" w:lineRule="auto"/>
        <w:jc w:val="both"/>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Propósito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9C6DFC" w:rsidRPr="00F10E9A" w:rsidP="00F10E9A" w14:paraId="7A7292C7" w14:textId="438F0B19">
      <w:pPr>
        <w:pStyle w:val="ListParagraph"/>
        <w:numPr>
          <w:ilvl w:val="0"/>
          <w:numId w:val="24"/>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Permitir que Howmet administre nuestro </w:t>
      </w:r>
      <w:hyperlink r:id="rId1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proceso completo de contratación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desde el envío de su solicitud hasta la aceptación de una oferta.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Esto incluye el uso para la toma de decisiones de reclutamiento, la comunicación con los postulantes, la realización de verificaciones de antecedentes (cuando corresponda) y la gestión de personal y empleo después de la contratación.</w:t>
      </w:r>
    </w:p>
    <w:p w:rsidR="009C6DFC" w:rsidRPr="00322BC5" w:rsidP="00AB6BD6" w14:paraId="1875D036" w14:textId="77777777">
      <w:pPr>
        <w:bidi w:val="0"/>
        <w:snapToGrid w:val="0"/>
        <w:spacing w:before="60" w:after="60" w:line="247" w:lineRule="auto"/>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Fundamento legal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su consentimiento</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1966"/>
        <w:gridCol w:w="1916"/>
        <w:gridCol w:w="1167"/>
        <w:gridCol w:w="2029"/>
        <w:gridCol w:w="1984"/>
      </w:tblGrid>
      <w:tr w14:paraId="22EB9863" w14:textId="37AB7023" w:rsidTr="00730300">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2C680666"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Contexto</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2DCA3373" w14:textId="1592BD7F">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Destinatarios de Howmet</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412485B0"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Proveedores de servicios</w:t>
            </w:r>
          </w:p>
        </w:tc>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312992A5" w14:textId="0922F716">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Datos personales procesados</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46F9C03D" w14:textId="3BA2DA30">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Retención de datos</w:t>
            </w:r>
          </w:p>
        </w:tc>
      </w:tr>
      <w:tr w14:paraId="4862526B" w14:textId="77777777"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D77619" w:rsidRPr="00524BF3" w:rsidP="002D756F" w14:paraId="1CBA7034" w14:textId="04BE3CA6">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Opcional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uso de herramientas para respaldar el proceso de solicitud, como el análisis de currículos y la importación de perfiles</w:t>
            </w:r>
          </w:p>
        </w:tc>
        <w:tc>
          <w:tcPr>
            <w:tcW w:w="0" w:type="auto"/>
            <w:vMerge w:val="restart"/>
            <w:tcBorders>
              <w:top w:val="single" w:sz="4" w:space="0" w:color="auto"/>
              <w:left w:val="single" w:sz="4" w:space="0" w:color="auto"/>
              <w:right w:val="single" w:sz="4" w:space="0" w:color="auto"/>
            </w:tcBorders>
            <w:vAlign w:val="center"/>
          </w:tcPr>
          <w:p w:rsidR="00D77619" w:rsidRPr="0066771A" w:rsidP="002D756F" w14:paraId="19190C35" w14:textId="748A1755">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Solicitud en borrador</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ninguna (hasta que se envíe)</w:t>
            </w:r>
          </w:p>
          <w:p w:rsidR="00D77619" w:rsidRPr="00524BF3" w:rsidP="002D756F" w14:paraId="376F4DD6" w14:textId="70AE19CD">
            <w:pPr>
              <w:bidi w:val="0"/>
              <w:snapToGrid w:val="0"/>
              <w:spacing w:before="60" w:after="60" w:line="247" w:lineRule="auto"/>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Solicitud enviada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reclutadores a nivel mundial dentro de Howmet, gerente de Contratación, Tecnología de RR. HH. (EE. UU.)</w:t>
            </w:r>
          </w:p>
        </w:tc>
        <w:tc>
          <w:tcPr>
            <w:tcW w:w="0" w:type="auto"/>
            <w:tcBorders>
              <w:top w:val="single" w:sz="4" w:space="0" w:color="auto"/>
              <w:left w:val="single" w:sz="4" w:space="0" w:color="auto"/>
              <w:bottom w:val="single" w:sz="4" w:space="0" w:color="auto"/>
              <w:right w:val="single" w:sz="4" w:space="0" w:color="auto"/>
            </w:tcBorders>
            <w:vAlign w:val="center"/>
          </w:tcPr>
          <w:p w:rsidR="00D77619" w:rsidRPr="004F7B1D" w:rsidP="002D756F" w14:paraId="4409E781" w14:textId="5A98EA35">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Jobvite (EE. UU.), LinkedIn (EE. UU.), Indeed (EE. UU.)</w:t>
            </w:r>
          </w:p>
        </w:tc>
        <w:tc>
          <w:tcPr>
            <w:tcW w:w="0" w:type="auto"/>
            <w:tcBorders>
              <w:top w:val="single" w:sz="4" w:space="0" w:color="auto"/>
              <w:left w:val="single" w:sz="4" w:space="0" w:color="auto"/>
              <w:bottom w:val="single" w:sz="4" w:space="0" w:color="auto"/>
              <w:right w:val="single" w:sz="4" w:space="0" w:color="auto"/>
            </w:tcBorders>
            <w:vAlign w:val="center"/>
          </w:tcPr>
          <w:p w:rsidR="00D77619" w:rsidRPr="00524BF3" w:rsidP="002D756F" w14:paraId="4B0314C2" w14:textId="59CE17B2">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Información en su currículo o perfil de Indeed/LinkedIn</w:t>
            </w:r>
          </w:p>
        </w:tc>
        <w:tc>
          <w:tcPr>
            <w:tcW w:w="0" w:type="auto"/>
            <w:tcBorders>
              <w:top w:val="single" w:sz="4" w:space="0" w:color="auto"/>
              <w:left w:val="single" w:sz="4" w:space="0" w:color="auto"/>
              <w:bottom w:val="single" w:sz="4" w:space="0" w:color="auto"/>
              <w:right w:val="single" w:sz="4" w:space="0" w:color="auto"/>
            </w:tcBorders>
            <w:vAlign w:val="center"/>
          </w:tcPr>
          <w:p w:rsidR="00D77619" w:rsidRPr="00524BF3" w:rsidP="002D756F" w14:paraId="50402899" w14:textId="20C48EB0">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Temporal, hasta completar el formulario de solicitud</w:t>
            </w:r>
          </w:p>
        </w:tc>
      </w:tr>
      <w:tr w14:paraId="628915E5" w14:textId="64B05004"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D77619" w:rsidRPr="00524BF3" w:rsidP="002D756F" w14:paraId="4341DCA4" w14:textId="730833AB">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Redacción y envío de su solicitud en línea a través de la instancia en Oracle Cloud de Howmet para un puesto específico</w:t>
            </w:r>
          </w:p>
        </w:tc>
        <w:tc>
          <w:tcPr>
            <w:tcW w:w="0" w:type="auto"/>
            <w:vMerge/>
            <w:tcBorders>
              <w:left w:val="single" w:sz="4" w:space="0" w:color="auto"/>
              <w:bottom w:val="single" w:sz="4" w:space="0" w:color="auto"/>
              <w:right w:val="single" w:sz="4" w:space="0" w:color="auto"/>
            </w:tcBorders>
            <w:vAlign w:val="center"/>
          </w:tcPr>
          <w:p w:rsidR="00D77619" w:rsidRPr="00524BF3" w:rsidP="002D756F" w14:paraId="50BA4EC7" w14:textId="4A8D79A0">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D77619" w:rsidRPr="004F7B1D" w:rsidP="002D756F" w14:paraId="166D01E9" w14:textId="2FD0247F">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Oracle (EE. UU.)</w:t>
            </w:r>
          </w:p>
        </w:tc>
        <w:tc>
          <w:tcPr>
            <w:tcW w:w="0" w:type="auto"/>
            <w:tcBorders>
              <w:top w:val="single" w:sz="4" w:space="0" w:color="auto"/>
              <w:left w:val="single" w:sz="4" w:space="0" w:color="auto"/>
              <w:bottom w:val="single" w:sz="4" w:space="0" w:color="auto"/>
              <w:right w:val="single" w:sz="4" w:space="0" w:color="auto"/>
            </w:tcBorders>
            <w:vAlign w:val="center"/>
          </w:tcPr>
          <w:p w:rsidR="00D77619" w:rsidRPr="00524BF3" w:rsidP="002D756F" w14:paraId="6EEF0469" w14:textId="48100997">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Los detalles de contacto que proporcione y cualquier información en su currículo que comparta</w:t>
            </w:r>
          </w:p>
        </w:tc>
        <w:tc>
          <w:tcPr>
            <w:tcW w:w="0" w:type="auto"/>
            <w:tcBorders>
              <w:top w:val="single" w:sz="4" w:space="0" w:color="auto"/>
              <w:left w:val="single" w:sz="4" w:space="0" w:color="auto"/>
              <w:bottom w:val="single" w:sz="4" w:space="0" w:color="auto"/>
              <w:right w:val="single" w:sz="4" w:space="0" w:color="auto"/>
            </w:tcBorders>
            <w:vAlign w:val="center"/>
          </w:tcPr>
          <w:p w:rsidR="00585E36" w:rsidRPr="00C36E0F" w:rsidP="00585E36" w14:paraId="6F1925AE" w14:textId="77777777">
            <w:pPr>
              <w:bidi w:val="0"/>
              <w:spacing w:after="0" w:line="240" w:lineRule="auto"/>
              <w:rPr>
                <w:rFonts w:ascii="Calibri Light" w:hAnsi="Calibri Light" w:eastAsiaTheme="minorHAnsi" w:cs="Calibri Light"/>
                <w:sz w:val="18"/>
                <w:szCs w:val="18"/>
                <w:lang w:val="en-US" w:eastAsia="en-US" w:bidi="ar-SA"/>
              </w:rPr>
            </w:pPr>
            <w:bookmarkStart w:id="10" w:name="OLE_LINK39"/>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Hasta que elimine su solicitud en borrador o perfil (las instrucciones se envían por correo electrónico)</w:t>
            </w:r>
          </w:p>
          <w:p w:rsidR="00D77619" w:rsidRPr="00524BF3" w:rsidP="00585E36" w14:paraId="5AFA8A69" w14:textId="1B4C7611">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Asimismo, si no interactúa con su solicitud en borrador durante 30 días, se eliminará automáticamente</w:t>
            </w:r>
            <w:bookmarkEnd w:id="10"/>
          </w:p>
        </w:tc>
      </w:tr>
      <w:tr w14:paraId="14CA3BBF" w14:textId="47C72754"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CE1097" w:rsidRPr="00524BF3" w:rsidP="002D756F" w14:paraId="218A9958" w14:textId="49D368FD">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Obtención de información específica de antecedentes laborales, cuando sea relevante (</w:t>
            </w:r>
            <w:bookmarkStart w:id="11" w:name="OLE_LINK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EE. UU., Canadá, México, Alemania</w:t>
            </w:r>
            <w:bookmarkEnd w:id="1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w:t>
            </w:r>
          </w:p>
        </w:tc>
        <w:tc>
          <w:tcPr>
            <w:tcW w:w="0" w:type="auto"/>
            <w:tcBorders>
              <w:top w:val="single" w:sz="4" w:space="0" w:color="auto"/>
              <w:left w:val="single" w:sz="4" w:space="0" w:color="auto"/>
              <w:bottom w:val="single" w:sz="4" w:space="0" w:color="auto"/>
              <w:right w:val="single" w:sz="4" w:space="0" w:color="auto"/>
            </w:tcBorders>
            <w:vAlign w:val="center"/>
          </w:tcPr>
          <w:p w:rsidR="00CE1097" w:rsidRPr="00524BF3" w:rsidP="002D756F" w14:paraId="5D298674" w14:textId="32129BFF">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Reclutadores involucrados en la selección (EE. UU., Canadá, México, Alemania), Departamento Legal según sea necesario</w:t>
            </w:r>
          </w:p>
        </w:tc>
        <w:tc>
          <w:tcPr>
            <w:tcW w:w="0" w:type="auto"/>
            <w:vMerge w:val="restart"/>
            <w:tcBorders>
              <w:top w:val="single" w:sz="4" w:space="0" w:color="auto"/>
              <w:left w:val="single" w:sz="4" w:space="0" w:color="auto"/>
              <w:right w:val="single" w:sz="4" w:space="0" w:color="auto"/>
            </w:tcBorders>
            <w:vAlign w:val="center"/>
          </w:tcPr>
          <w:p w:rsidR="00CE1097" w:rsidRPr="004F7B1D" w:rsidP="00CE1097" w14:paraId="1D1806E8" w14:textId="11D48F65">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HireRight (EE. UU.)</w:t>
            </w:r>
          </w:p>
        </w:tc>
        <w:tc>
          <w:tcPr>
            <w:tcW w:w="0" w:type="auto"/>
            <w:tcBorders>
              <w:top w:val="single" w:sz="4" w:space="0" w:color="auto"/>
              <w:left w:val="single" w:sz="4" w:space="0" w:color="auto"/>
              <w:bottom w:val="single" w:sz="4" w:space="0" w:color="auto"/>
              <w:right w:val="single" w:sz="4" w:space="0" w:color="auto"/>
            </w:tcBorders>
            <w:vAlign w:val="center"/>
          </w:tcPr>
          <w:p w:rsidR="00CE1097" w:rsidRPr="00524BF3" w:rsidP="002D756F" w14:paraId="3DCDA1F0" w14:textId="1D3D9130">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Identificador nacional, antecedentes educativos y penales.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Verificación de crédito solo si es necesario</w:t>
            </w:r>
          </w:p>
        </w:tc>
        <w:tc>
          <w:tcPr>
            <w:tcW w:w="0" w:type="auto"/>
            <w:tcBorders>
              <w:top w:val="single" w:sz="4" w:space="0" w:color="auto"/>
              <w:left w:val="single" w:sz="4" w:space="0" w:color="auto"/>
              <w:bottom w:val="single" w:sz="4" w:space="0" w:color="auto"/>
              <w:right w:val="single" w:sz="4" w:space="0" w:color="auto"/>
            </w:tcBorders>
            <w:vAlign w:val="center"/>
          </w:tcPr>
          <w:p w:rsidR="00CE1097" w:rsidRPr="00C36E0F" w:rsidP="00C36E0F" w14:paraId="3E3C97FC" w14:textId="0A6682D9">
            <w:pPr>
              <w:pStyle w:val="ListParagraph"/>
              <w:bidi w:val="0"/>
              <w:snapToGrid w:val="0"/>
              <w:spacing w:before="60" w:after="60" w:line="247" w:lineRule="auto"/>
              <w:ind w:left="0" w:firstLine="0"/>
              <w:contextualSpacing/>
              <w:rPr>
                <w:rFonts w:asciiTheme="majorHAnsi" w:eastAsiaTheme="minorHAnsi" w:hAnsiTheme="majorHAnsi" w:cstheme="majorHAnsi"/>
                <w:color w:val="000000"/>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Seis meses para candidatos que no sean de EE. UU. y cinco años para candidatos estadounidenses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tc>
      </w:tr>
      <w:tr w14:paraId="1F7B8EB8" w14:textId="77777777"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CE1097" w:rsidRPr="00524BF3" w:rsidP="002D756F" w14:paraId="4D7DE06D" w14:textId="5B860714">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Proceso de verificación de empleo (EE. UU.)</w:t>
            </w:r>
          </w:p>
        </w:tc>
        <w:tc>
          <w:tcPr>
            <w:tcW w:w="0" w:type="auto"/>
            <w:tcBorders>
              <w:top w:val="single" w:sz="4" w:space="0" w:color="auto"/>
              <w:left w:val="single" w:sz="4" w:space="0" w:color="auto"/>
              <w:right w:val="single" w:sz="4" w:space="0" w:color="auto"/>
            </w:tcBorders>
            <w:vAlign w:val="center"/>
          </w:tcPr>
          <w:p w:rsidR="00CE1097" w:rsidRPr="00524BF3" w:rsidP="002D756F" w14:paraId="71179E6B" w14:textId="5171AE85">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Personal de RR. HH. involucrado en la gestión de empleados nuevos (EE. UU.)</w:t>
            </w:r>
          </w:p>
        </w:tc>
        <w:tc>
          <w:tcPr>
            <w:tcW w:w="0" w:type="auto"/>
            <w:vMerge/>
            <w:tcBorders>
              <w:left w:val="single" w:sz="4" w:space="0" w:color="auto"/>
              <w:bottom w:val="single" w:sz="4" w:space="0" w:color="auto"/>
              <w:right w:val="single" w:sz="4" w:space="0" w:color="auto"/>
            </w:tcBorders>
            <w:vAlign w:val="center"/>
          </w:tcPr>
          <w:p w:rsidR="00CE1097" w:rsidRPr="00524BF3" w:rsidP="002D756F" w14:paraId="3225737F" w14:textId="2C2A0160">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right w:val="single" w:sz="4" w:space="0" w:color="auto"/>
            </w:tcBorders>
            <w:vAlign w:val="center"/>
          </w:tcPr>
          <w:p w:rsidR="00CE1097" w:rsidRPr="00524BF3" w:rsidP="002D756F" w14:paraId="49BFA2C0" w14:textId="34A9A446">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De conformidad con la determinación de los Servicios de Ciudadanía e Inmigración de los EE. UU.</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Detalles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w:t>
            </w:r>
          </w:p>
          <w:p w:rsidR="00CE1097" w:rsidRPr="00524BF3" w:rsidP="002D756F" w14:paraId="61CC9618" w14:textId="3F89E930">
            <w:pPr>
              <w:bidi w:val="0"/>
              <w:snapToGrid w:val="0"/>
              <w:spacing w:before="60" w:after="60" w:line="247" w:lineRule="auto"/>
              <w:rPr>
                <w:rFonts w:asciiTheme="majorHAnsi" w:eastAsiaTheme="minorHAnsi" w:hAnsiTheme="majorHAnsi" w:cstheme="majorHAnsi"/>
                <w:sz w:val="18"/>
                <w:szCs w:val="18"/>
                <w:lang w:val="en-US" w:eastAsia="en-US" w:bidi="ar-SA"/>
              </w:rPr>
            </w:pPr>
            <w:hyperlink r:id="rId2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Formulario I-9 de verificación de elegibilidad de empleo</w:t>
              </w:r>
            </w:hyperlink>
          </w:p>
        </w:tc>
        <w:tc>
          <w:tcPr>
            <w:tcW w:w="0" w:type="auto"/>
            <w:tcBorders>
              <w:top w:val="single" w:sz="4" w:space="0" w:color="auto"/>
              <w:left w:val="single" w:sz="4" w:space="0" w:color="auto"/>
              <w:right w:val="single" w:sz="4" w:space="0" w:color="auto"/>
            </w:tcBorders>
            <w:vAlign w:val="center"/>
          </w:tcPr>
          <w:p w:rsidR="00CE1097" w:rsidRPr="00C36E0F" w:rsidP="00093222" w14:paraId="4B0D1250" w14:textId="77777777">
            <w:pPr>
              <w:bidi w:val="0"/>
              <w:spacing w:after="0" w:line="240" w:lineRule="auto"/>
              <w:rPr>
                <w:rFonts w:ascii="Calibri Light" w:hAnsi="Calibri Light" w:eastAsiaTheme="minorHAnsi" w:cs="Calibri Light"/>
                <w:color w:val="FF0000"/>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De conformidad con la determinación de los Servicios de Ciudadanía e Inmigración de los EE. UU.</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Detalles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FF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CE1097" w:rsidRPr="00B474AD" w:rsidP="00093222" w14:paraId="00A6F116" w14:textId="73BF02F3">
            <w:pPr>
              <w:bidi w:val="0"/>
              <w:snapToGrid w:val="0"/>
              <w:spacing w:before="60" w:after="60" w:line="247" w:lineRule="auto"/>
              <w:rPr>
                <w:rFonts w:asciiTheme="majorHAnsi" w:eastAsiaTheme="minorHAnsi" w:hAnsiTheme="majorHAnsi" w:cstheme="majorHAnsi"/>
                <w:sz w:val="18"/>
                <w:szCs w:val="18"/>
                <w:highlight w:val="yellow"/>
                <w:lang w:val="en-US" w:eastAsia="en-US" w:bidi="ar-SA"/>
              </w:rPr>
            </w:pPr>
            <w:hyperlink r:id="rId2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Retención y almacenamiento | Servicios de Ciudadanía e Inmigración de los EE. UU</w:t>
              </w:r>
            </w:hyperlink>
          </w:p>
        </w:tc>
      </w:tr>
    </w:tbl>
    <w:p w:rsidR="00976579" w:rsidP="00AB6BD6" w14:paraId="3BFFA4D8"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832120" w:rsidRPr="00524BF3" w:rsidP="00AB6BD6" w14:paraId="264F2A92" w14:textId="1CF69D5C">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bookmarkEnd w:id="9"/>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Si presenta una solicitud, una queja o una inquietud relacionada con la integridad de la privacidad de datos</w:t>
      </w:r>
    </w:p>
    <w:p w:rsidR="00DD0FEC" w:rsidP="00AB6BD6" w14:paraId="6681E17D" w14:textId="77777777">
      <w:pPr>
        <w:bidi w:val="0"/>
        <w:snapToGrid w:val="0"/>
        <w:spacing w:before="60" w:after="60" w:line="247" w:lineRule="auto"/>
        <w:jc w:val="both"/>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Propósito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A25D7F" w:rsidRPr="00F10E9A" w:rsidP="00F10E9A" w14:paraId="735891ED" w14:textId="6AB39B67">
      <w:pPr>
        <w:pStyle w:val="ListParagraph"/>
        <w:numPr>
          <w:ilvl w:val="0"/>
          <w:numId w:val="24"/>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permitir que Howmet evalúe la solicitud o el asunto informado y responda de conformidad con los requisitos aplicables.</w:t>
      </w:r>
    </w:p>
    <w:p w:rsidR="00A25D7F" w:rsidRPr="00322BC5" w:rsidP="00AB6BD6" w14:paraId="27E33353" w14:textId="04B2BFC3">
      <w:pPr>
        <w:bidi w:val="0"/>
        <w:snapToGrid w:val="0"/>
        <w:spacing w:before="60" w:after="60" w:line="247" w:lineRule="auto"/>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Fundamento legal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Obligación legal de Howmet</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1686"/>
        <w:gridCol w:w="2447"/>
        <w:gridCol w:w="1012"/>
        <w:gridCol w:w="1962"/>
        <w:gridCol w:w="1955"/>
      </w:tblGrid>
      <w:tr w14:paraId="2FF4F2D2" w14:textId="574CF54B" w:rsidTr="00730300">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4313332B"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Contexto</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529ECAAB" w14:textId="763D94E8">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Destinatarios de Howmet</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30D1D7FD"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Proveedores de servicios</w:t>
            </w:r>
          </w:p>
        </w:tc>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7D57E4E4" w14:textId="1B994E2F">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Datos personales procesados</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3E6B1DDB" w14:textId="2CBF1C8E">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Retención de datos</w:t>
            </w:r>
          </w:p>
        </w:tc>
      </w:tr>
      <w:tr w14:paraId="74C955A8" w14:textId="192C03A5" w:rsidTr="00C36E0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730300" w:rsidRPr="00524BF3" w:rsidP="00AB6BD6" w14:paraId="63141CA8" w14:textId="0A8E83CB">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Llenado y envío del </w:t>
            </w:r>
            <w:hyperlink r:id="rId2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Formulario de solicitud del sujeto de datos</w:t>
              </w:r>
            </w:hyperlink>
          </w:p>
        </w:tc>
        <w:tc>
          <w:tcPr>
            <w:tcW w:w="0" w:type="auto"/>
            <w:tcBorders>
              <w:top w:val="single" w:sz="4" w:space="0" w:color="auto"/>
              <w:left w:val="single" w:sz="4" w:space="0" w:color="auto"/>
              <w:right w:val="single" w:sz="4" w:space="0" w:color="auto"/>
            </w:tcBorders>
            <w:vAlign w:val="center"/>
          </w:tcPr>
          <w:p w:rsidR="00730300" w:rsidRPr="00524BF3" w:rsidP="00AB6BD6" w14:paraId="159C45FB" w14:textId="6F557EBA">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Oficina de Privacidad (EE. UU., Países Bajos, Hungría)</w:t>
            </w:r>
          </w:p>
        </w:tc>
        <w:tc>
          <w:tcPr>
            <w:tcW w:w="0" w:type="auto"/>
            <w:tcBorders>
              <w:top w:val="single" w:sz="4" w:space="0" w:color="auto"/>
              <w:left w:val="single" w:sz="4" w:space="0" w:color="auto"/>
              <w:bottom w:val="single" w:sz="4" w:space="0" w:color="auto"/>
              <w:right w:val="single" w:sz="4" w:space="0" w:color="auto"/>
            </w:tcBorders>
            <w:vAlign w:val="center"/>
          </w:tcPr>
          <w:p w:rsidR="00730300" w:rsidRPr="004F7B1D" w:rsidP="00AB6BD6" w14:paraId="273565B5" w14:textId="361C5B07">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OneTrust (EE. UU.)</w:t>
            </w:r>
          </w:p>
        </w:tc>
        <w:tc>
          <w:tcPr>
            <w:tcW w:w="0" w:type="auto"/>
            <w:vMerge w:val="restart"/>
            <w:tcBorders>
              <w:top w:val="single" w:sz="4" w:space="0" w:color="auto"/>
              <w:left w:val="single" w:sz="4" w:space="0" w:color="auto"/>
              <w:right w:val="single" w:sz="4" w:space="0" w:color="auto"/>
            </w:tcBorders>
            <w:vAlign w:val="center"/>
          </w:tcPr>
          <w:p w:rsidR="00730300" w:rsidRPr="00524BF3" w:rsidP="00AB6BD6" w14:paraId="468B9B15" w14:textId="47C408AE">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Los detalles de contacto que proporcione y detalles de su solicitud, queja o inquietud</w:t>
            </w:r>
          </w:p>
        </w:tc>
        <w:tc>
          <w:tcPr>
            <w:tcW w:w="0" w:type="auto"/>
            <w:tcBorders>
              <w:top w:val="single" w:sz="4" w:space="0" w:color="auto"/>
              <w:left w:val="single" w:sz="4" w:space="0" w:color="auto"/>
              <w:right w:val="single" w:sz="4" w:space="0" w:color="auto"/>
            </w:tcBorders>
            <w:vAlign w:val="center"/>
          </w:tcPr>
          <w:p w:rsidR="00730300" w:rsidRPr="00524BF3" w:rsidP="00D16051" w14:paraId="48949A25" w14:textId="718B85F1">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De conformidad con los plazos para presentar reclamaciones de la ley civil, que varían de un país a otro</w:t>
            </w:r>
          </w:p>
        </w:tc>
      </w:tr>
      <w:tr w14:paraId="3A21DB90" w14:textId="2D2B447E" w:rsidTr="00C36E0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730300" w:rsidRPr="00524BF3" w:rsidP="00AB6BD6" w14:paraId="6AE816D9" w14:textId="1CE186CC">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Comunicación con la </w:t>
            </w:r>
            <w:hyperlink r:id="rId2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Línea de integridad</w:t>
              </w:r>
            </w:hyperlink>
          </w:p>
        </w:tc>
        <w:tc>
          <w:tcPr>
            <w:tcW w:w="0" w:type="auto"/>
            <w:tcBorders>
              <w:left w:val="single" w:sz="4" w:space="0" w:color="auto"/>
              <w:right w:val="single" w:sz="4" w:space="0" w:color="auto"/>
            </w:tcBorders>
            <w:vAlign w:val="center"/>
          </w:tcPr>
          <w:p w:rsidR="00730300" w:rsidRPr="00524BF3" w:rsidP="00AB6BD6" w14:paraId="64C176BF" w14:textId="0ED43F40">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Ética y Cumplimiento (EE. UU.) y otros departamentos según sea necesario para investigar el informe (</w:t>
            </w:r>
            <w:hyperlink r:id="rId24" w:history="1">
              <w:r>
                <w:rPr>
                  <w:rStyle w:val="DefaultParagraphFont"/>
                  <w:rFonts w:ascii="Calibri" w:eastAsia="Calibri" w:hAnsi="Calibri"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 nivel mundial</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w:t>
            </w:r>
          </w:p>
        </w:tc>
        <w:tc>
          <w:tcPr>
            <w:tcW w:w="0" w:type="auto"/>
            <w:tcBorders>
              <w:top w:val="single" w:sz="4" w:space="0" w:color="auto"/>
              <w:left w:val="single" w:sz="4" w:space="0" w:color="auto"/>
              <w:bottom w:val="single" w:sz="4" w:space="0" w:color="auto"/>
              <w:right w:val="single" w:sz="4" w:space="0" w:color="auto"/>
            </w:tcBorders>
            <w:vAlign w:val="bottom"/>
          </w:tcPr>
          <w:p w:rsidR="00730300" w:rsidRPr="004F7B1D" w:rsidP="00AB6BD6" w14:paraId="6CF55739" w14:textId="074D5B65">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Navex (EE. UU.)</w:t>
            </w:r>
          </w:p>
        </w:tc>
        <w:tc>
          <w:tcPr>
            <w:tcW w:w="0" w:type="auto"/>
            <w:vMerge/>
            <w:tcBorders>
              <w:left w:val="single" w:sz="4" w:space="0" w:color="auto"/>
              <w:bottom w:val="single" w:sz="4" w:space="0" w:color="auto"/>
              <w:right w:val="single" w:sz="4" w:space="0" w:color="auto"/>
            </w:tcBorders>
            <w:vAlign w:val="center"/>
          </w:tcPr>
          <w:p w:rsidR="00730300" w:rsidRPr="00524BF3" w:rsidP="00AB6BD6" w14:paraId="1B201DBF"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left w:val="single" w:sz="4" w:space="0" w:color="auto"/>
              <w:bottom w:val="single" w:sz="4" w:space="0" w:color="auto"/>
              <w:right w:val="single" w:sz="4" w:space="0" w:color="auto"/>
            </w:tcBorders>
            <w:vAlign w:val="center"/>
          </w:tcPr>
          <w:p w:rsidR="00730300" w:rsidRPr="00524BF3" w:rsidP="00D16051" w14:paraId="6FEF700F" w14:textId="0B42D241">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10 años</w:t>
            </w:r>
          </w:p>
        </w:tc>
      </w:tr>
    </w:tbl>
    <w:p w:rsidR="00976579" w:rsidP="00AB6BD6" w14:paraId="6E5E2653" w14:textId="77777777">
      <w:pPr>
        <w:snapToGrid w:val="0"/>
        <w:spacing w:before="60" w:after="60" w:line="247" w:lineRule="auto"/>
        <w:jc w:val="both"/>
        <w:rPr>
          <w:rFonts w:eastAsia="Yu Mincho" w:asciiTheme="majorHAnsi" w:hAnsiTheme="majorHAnsi" w:cstheme="majorHAnsi"/>
          <w:b/>
          <w:bCs/>
          <w:color w:val="2F5496" w:themeColor="accent1" w:themeShade="BF"/>
          <w:sz w:val="24"/>
          <w:szCs w:val="24"/>
          <w:lang w:val="en-US" w:eastAsia="ja-JP"/>
        </w:rPr>
      </w:pPr>
    </w:p>
    <w:p w:rsidR="0009207D" w:rsidP="00AB6BD6" w14:paraId="1C7BDFD1" w14:textId="778CC493">
      <w:pPr>
        <w:bidi w:val="0"/>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zh-CN" w:bidi="ar-SA"/>
        </w:rPr>
        <w:t>3.</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zh-CN" w:bidi="ar-SA"/>
        </w:rPr>
        <w:t>Toma de decisiones automatizada</w:t>
      </w:r>
    </w:p>
    <w:p w:rsidR="007200C4" w:rsidRPr="007200C4" w:rsidP="00AB6BD6" w14:paraId="3D69B97F" w14:textId="109E532F">
      <w:pPr>
        <w:bidi w:val="0"/>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No se toman decisiones automatizadas en el contexto de ninguna de las actividades mencionadas anteriormente.</w:t>
      </w:r>
    </w:p>
    <w:p w:rsidR="00976579" w:rsidP="00AB6BD6" w14:paraId="59E7FD78" w14:textId="77777777">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bookmarkStart w:id="12" w:name="OLE_LINK20"/>
    </w:p>
    <w:p w:rsidR="00421207" w:rsidRPr="00524BF3" w:rsidP="00AB6BD6" w14:paraId="1D93223B" w14:textId="34025E4A">
      <w:pPr>
        <w:bidi w:val="0"/>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zh-CN" w:bidi="ar-SA"/>
        </w:rPr>
        <w:t>4.</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zh-CN" w:bidi="ar-SA"/>
        </w:rPr>
        <w:t xml:space="preserve">Transferencia de datos a nivel mundial </w:t>
      </w:r>
    </w:p>
    <w:p w:rsidR="00421207" w:rsidRPr="00524BF3" w:rsidP="00AB6BD6" w14:paraId="3094FF5C" w14:textId="77E394AE">
      <w:pPr>
        <w:bidi w:val="0"/>
        <w:snapToGrid w:val="0"/>
        <w:spacing w:before="60" w:after="60" w:line="247" w:lineRule="auto"/>
        <w:jc w:val="both"/>
        <w:rPr>
          <w:rFonts w:eastAsia="Times New Roman" w:asciiTheme="majorHAnsi" w:hAnsiTheme="majorHAnsi" w:cstheme="majorHAnsi"/>
          <w:sz w:val="18"/>
          <w:szCs w:val="18"/>
          <w:lang w:val="en-US" w:eastAsia="en-US"/>
        </w:rPr>
      </w:pPr>
      <w:bookmarkStart w:id="13" w:name="OLE_LINK38"/>
      <w:bookmarkEnd w:id="12"/>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En la </w:t>
      </w:r>
      <w:bookmarkEnd w:id="13"/>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medida en que sea necesario y de acuerdo con los cuadros anteriores de esta Política, se podrá acceder a sus datos desde países fuera del Espacio Económico Europeo, el Reino Unido y Suiza (incluidos los Estados Unidos, México, China, Brasil, Australia) que están sujetos a diferentes estándares de protección de datos.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Howmet tomará las medidas adecuadas para garantizar que las transferencias de información personal se realicen de acuerdo con las leyes vigentes y se gestionen con precaución para proteger sus derechos de privacidad y sus intereses; asimismo, las transferencias se limitarán a países reconocidos por proporcionar un nivel adecuado de protección legal o donde podemos estar seguros de que existen acuerdos alternativos para proteger sus derechos de privacidad.</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Con este fin: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421207" w:rsidRPr="00433241" w:rsidP="00AB6BD6" w14:paraId="5F1542AA" w14:textId="67E99E34">
      <w:pPr>
        <w:pStyle w:val="ListParagraph"/>
        <w:numPr>
          <w:ilvl w:val="0"/>
          <w:numId w:val="12"/>
        </w:numPr>
        <w:bidi w:val="0"/>
        <w:snapToGrid w:val="0"/>
        <w:spacing w:before="60" w:after="60" w:line="247" w:lineRule="auto"/>
        <w:contextualSpacing w:val="0"/>
        <w:jc w:val="both"/>
        <w:rPr>
          <w:rFonts w:asciiTheme="majorHAnsi" w:hAnsiTheme="majorHAnsi" w:cstheme="majorHAnsi"/>
          <w:color w:val="auto"/>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Nos aseguramos de que las transferencias dentro de Howmet estén cubiertas por un acuerdo celebrado por miembros de Howmet (un acuerdo intragrupal) que contractualmente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obliga a cada miembro a garantizar que los datos personales reciban un nivel adecuado y coherente de protección dondequiera que se transfieran dentro de Howmet, lo que incluye, cuando corresponda, las </w:t>
      </w:r>
      <w:hyperlink r:id="rId2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Cláusulas Contractuales Tipo de la Comisión de la UE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las Cláusulas Contractuales Tipo revisadas del Comisionado Federal de la Información y la Protección de Datos o el </w:t>
      </w:r>
      <w:hyperlink r:id="rId2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Acuerdo/Apéndice de Transferencia Internacional de Datos del Reino Unido</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421207" w:rsidRPr="00433241" w:rsidP="00AB6BD6" w14:paraId="4DAB5038" w14:textId="5539DC05">
      <w:pPr>
        <w:pStyle w:val="ListParagraph"/>
        <w:numPr>
          <w:ilvl w:val="0"/>
          <w:numId w:val="12"/>
        </w:numPr>
        <w:bidi w:val="0"/>
        <w:snapToGrid w:val="0"/>
        <w:spacing w:before="60" w:after="60" w:line="247" w:lineRule="auto"/>
        <w:contextualSpacing w:val="0"/>
        <w:jc w:val="both"/>
        <w:rPr>
          <w:rFonts w:asciiTheme="majorHAnsi" w:hAnsiTheme="majorHAnsi" w:cstheme="majorHAnsi"/>
          <w:color w:val="auto"/>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Cuando transferimos sus datos personales fuera de Howmet o a terceros ubicados en todo el mundo, incluso fuera del EEE/R.U./Suiza, que ayudan a proporcionar nuestros productos y servicios, obtenemos compromisos contractuales de ellos para proteger sus datos personales, lo que incluye, cuando corresponda, las </w:t>
      </w:r>
      <w:bookmarkStart w:id="14" w:name="OLE_LINK18"/>
      <w:hyperlink r:id="rId2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Cláusulas Contractuales Tipo de la Comisión de la UE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las Cláusulas Contractuales Tipo revisadas del Comisionado Federal de la Información y la Protección de Datos o el </w:t>
      </w:r>
      <w:hyperlink r:id="rId2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Acuerdo/Apéndice de Transferencia Internacional de Datos del Reino Unido</w:t>
        </w:r>
      </w:hyperlink>
      <w:bookmarkEnd w:id="1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421207" w:rsidRPr="00524BF3" w:rsidP="00AB6BD6" w14:paraId="73F119D2" w14:textId="25564CAA">
      <w:pPr>
        <w:pStyle w:val="ListParagraph"/>
        <w:numPr>
          <w:ilvl w:val="0"/>
          <w:numId w:val="12"/>
        </w:numPr>
        <w:bidi w:val="0"/>
        <w:snapToGrid w:val="0"/>
        <w:spacing w:before="60" w:after="60" w:line="247" w:lineRule="auto"/>
        <w:contextualSpacing w:val="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Cuando recibimos solicitudes de información de las fuerzas del orden o de reguladores, validamos cuidadosamente estas solicitudes antes de que se divulguen datos personales.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F642CE" w:rsidRPr="00524BF3" w:rsidP="00AB6BD6" w14:paraId="60B06735" w14:textId="4FCFCDFF">
      <w:pPr>
        <w:pStyle w:val="BodyText"/>
        <w:bidi w:val="0"/>
        <w:snapToGrid w:val="0"/>
        <w:spacing w:before="60" w:after="60" w:line="247" w:lineRule="auto"/>
        <w:ind w:left="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Si se encuentra en el </w:t>
      </w:r>
      <w:bookmarkStart w:id="15" w:name="OLE_LINK43"/>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Espacio Económico Europeo</w:t>
      </w:r>
      <w:bookmarkEnd w:id="15"/>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(EEE), el Reino Unido (R.U.) o Suiza, cumpliremos con los requisitos legales aplicables que proporcionan protección adecuada para la transferencia de información personal a destinatarios en países fuera de estas áreas.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Con respecto a las transferencias de información personal a los EE. UU., Howmet cumple con el </w:t>
      </w:r>
      <w:bookmarkStart w:id="16" w:name="OLE_LINK28"/>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Marco de Privacidad de Datos entre la UE y los EE. UU. </w:t>
      </w:r>
      <w:bookmarkStart w:id="17" w:name="OLE_LINK2"/>
      <w:bookmarkEnd w:id="17"/>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w:t>
      </w:r>
      <w:bookmarkStart w:id="18" w:name="OLE_LINK3"/>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EU-U.S. DPF</w:t>
      </w:r>
      <w:bookmarkEnd w:id="18"/>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w:t>
      </w:r>
      <w:bookmarkEnd w:id="16"/>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el Marco de Privacidad de Datos de Suiza/EE. UU. (DPF Suiza/EE. UU.) y la extensión del Reino Unido al DPF UE/EE. UU., según lo establecido por el Departamento de Comercio de los EE. UU.</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Howmet ha certificado ante el Departamento de Comercio de los EE. UU. que cumple con los principios del DPF con respecto al procesamiento de datos personales recibidos de la Unión Europea, Suiza y el </w:t>
      </w:r>
      <w:bookmarkStart w:id="19" w:name="OLE_LINK4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Reino Unido </w:t>
      </w:r>
      <w:bookmarkEnd w:id="19"/>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en función del DPF UE/EE. UU., el Marco de Privacidad de Datos de Suiza/EE. UU (DPF Suiza/EE. UU.) y la extensión del Reino Unido al DPF UE/EE. UU.</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Si existe algún conflicto entre los términos de esta política de privacidad y los principios del DPF UE/EE. UU., regirán los principios.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Para obtener más información sobre el programa Marco de Privacidad de Datos (DPF) y ver nuestra certificación, visite el </w:t>
      </w:r>
      <w:hyperlink r:id="rId2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563C1"/>
            <w:spacing w:val="0"/>
            <w:w w:val="100"/>
            <w:kern w:val="0"/>
            <w:position w:val="0"/>
            <w:sz w:val="18"/>
            <w:szCs w:val="18"/>
            <w:highlight w:val="none"/>
            <w:u w:val="single" w:color="auto"/>
            <w:bdr w:val="none" w:sz="0" w:space="0" w:color="auto"/>
            <w:shd w:val="clear" w:color="auto" w:fill="auto"/>
            <w:vertAlign w:val="baseline"/>
            <w:rtl w:val="0"/>
            <w:cs w:val="0"/>
            <w:lang w:val="es-MX" w:eastAsia="en-US" w:bidi="ar-SA"/>
          </w:rPr>
          <w:t>Marco de Privacidad de Datos</w:t>
        </w:r>
      </w:hyperlink>
      <w:hyperlink r:id="rId3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Tenga en cuenta que las leyes de protección de datos en el EEE, el R.U., Suiza y otras regiones pueden exigir que las personas que transfieren datos personales a Howmet en los EE. UU. celebren un acuerdo por separado con Howmet antes de iniciar dichas transferencias.</w:t>
      </w:r>
    </w:p>
    <w:p w:rsidR="00421207" w:rsidRPr="00524BF3" w:rsidP="00AB6BD6" w14:paraId="04297915" w14:textId="59102CD0">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Tiene derecho a comunicarse con nosotros a </w:t>
      </w:r>
      <w:hyperlink r:id="rId3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privacy@howmet.com</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para obtener más información sobre las medidas de seguridad que implementamos para garantizar la protección adecuada de sus datos personales cuando se transfieren como se mencionó anteriormente y a recibir una copia de dicho mecanismo de transferencia.</w:t>
      </w:r>
    </w:p>
    <w:p w:rsidR="00976579" w:rsidP="00AB6BD6" w14:paraId="28D7170A" w14:textId="77777777">
      <w:pPr>
        <w:snapToGrid w:val="0"/>
        <w:spacing w:before="60" w:after="60" w:line="247" w:lineRule="auto"/>
        <w:jc w:val="both"/>
        <w:rPr>
          <w:rFonts w:eastAsia="Yu Mincho" w:asciiTheme="majorHAnsi" w:hAnsiTheme="majorHAnsi" w:cstheme="majorHAnsi"/>
          <w:b/>
          <w:bCs/>
          <w:color w:val="2F5496" w:themeColor="accent1" w:themeShade="BF"/>
          <w:sz w:val="24"/>
          <w:szCs w:val="24"/>
          <w:lang w:val="en-US" w:eastAsia="ja-JP"/>
        </w:rPr>
      </w:pPr>
      <w:bookmarkStart w:id="20" w:name="OLE_LINK33"/>
    </w:p>
    <w:p w:rsidR="00DD7CCB" w:rsidRPr="00524BF3" w:rsidP="00AB6BD6" w14:paraId="5F2F8347" w14:textId="1995F4A5">
      <w:pPr>
        <w:bidi w:val="0"/>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ja-JP" w:bidi="ar-SA"/>
        </w:rPr>
        <w:t>5.</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ja-JP"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ja-JP" w:bidi="ar-SA"/>
        </w:rPr>
        <w:t>Sus derechos y opciones</w:t>
      </w:r>
      <w:bookmarkEnd w:id="20"/>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es-MX" w:eastAsia="ja-JP" w:bidi="ar-SA"/>
        </w:rPr>
        <w:t xml:space="preserve"> </w:t>
      </w:r>
    </w:p>
    <w:p w:rsidR="004816E3" w:rsidP="00AB6BD6" w14:paraId="61DA2B0A" w14:textId="7BD347C1">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Usted tiene ciertos derechos en relación con sus datos que puede ejercer a través de cualquier medio razonable, incluso completando </w:t>
      </w:r>
      <w:bookmarkStart w:id="21" w:name="_Hlk221219032"/>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nuestro formulario de solicitud en </w:t>
      </w:r>
      <w:hyperlink r:id="rId3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https://www.howmet.com/privacy/dsr/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o enviando un correo electrónico a </w:t>
      </w:r>
      <w:hyperlink r:id="rId3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privacy@howmet.com</w:t>
        </w:r>
      </w:hyperlink>
      <w:bookmarkEnd w:id="2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Haremos todos los esfuerzos razonables para cumplir con su solicitud de inmediato o para notificarle si necesitamos más información para cumplir con su solicitud, p. ej., podemos pedirle información adicional para confirmar su identidad y por motivos de seguridad, antes de divulgar cualquier dato que se le solicite.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DD7CCB" w:rsidP="00AB6BD6" w14:paraId="3CCC2531" w14:textId="748E31BA">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Si bien el nombre de estos derechos puede variar de un país a otro (p. ej., el </w:t>
      </w:r>
      <w:hyperlink r:id="rId34" w:anchor="d1e2513-1-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derecho a acceder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en la Unión Europea se denomina </w:t>
      </w:r>
      <w:hyperlink r:id="rId3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derecho a conocer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en California), en esencia, su propósito es el mismo: devolverle el control sobre sus datos personales.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Si bien le recomendamos que elija el tipo de solicitud que mejor describa lo que pretende lograr, evaluaremos sus detalles y nos comunicaremos con usted para obtener una aclaración si es necesario, para comprender el resultado deseado del asunto y para proceder con la gestión de su solicitud o queja, en cada caso, de acuerdo con las leyes o regulaciones vigentes.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Por lo tanto, nos centraremos en el contenido de la solicitud y en los resultados esperados, en lugar de los tipos de solicitud seleccionados, y jamás nos negaremos a tomar medidas sobre una solicitud solo por su categorización.</w:t>
      </w:r>
    </w:p>
    <w:p w:rsidR="00311E5E" w:rsidRPr="00524BF3" w:rsidP="00AB6BD6" w14:paraId="514587B6" w14:textId="5A54669F">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En todos los casos, en nuestro primer intento de comunicarnos con usted, proporcionaremos detalles adicionales, relevantes para su solicitud o queja, acerca de los pasos por seguir y sus plazos.</w:t>
      </w:r>
    </w:p>
    <w:p w:rsidR="00976579" w:rsidP="00AB6BD6" w14:paraId="2D86968F"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bookmarkStart w:id="22" w:name="OLE_LINK36"/>
    </w:p>
    <w:p w:rsidR="00DD7CCB" w:rsidRPr="00584C39" w:rsidP="00AB6BD6" w14:paraId="68AF6FB9" w14:textId="39F956E0">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Derecho a acceder a los datos</w:t>
      </w:r>
      <w:bookmarkEnd w:id="22"/>
    </w:p>
    <w:p w:rsidR="00DD7CCB" w:rsidRPr="00524BF3" w:rsidP="00AB6BD6" w14:paraId="2D5E0152" w14:textId="72F1BA19">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Tiene derecho a solicitar que le proporcionemos una descripción y, previa solicitud, una copia de sus datos que conservamos.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Además, tiene derecho a ser informado sobre lo siguiente: (a) la fuente de los datos; (b) los propósitos, fundamentos legales y métodos de procesamiento, incluida su recopilación; (c) la identidad del controlador de datos; y (d) las entidades o categorías de entidades a las que se transfirieron sus datos.</w:t>
      </w:r>
    </w:p>
    <w:p w:rsidR="00584C39" w:rsidP="00AB6BD6" w14:paraId="702F1F51" w14:textId="77777777">
      <w:pPr>
        <w:snapToGrid w:val="0"/>
        <w:spacing w:before="60" w:after="60" w:line="247" w:lineRule="auto"/>
        <w:jc w:val="both"/>
        <w:rPr>
          <w:rFonts w:asciiTheme="majorHAnsi" w:hAnsiTheme="majorHAnsi" w:cstheme="majorHAnsi"/>
          <w:b/>
          <w:bCs/>
          <w:sz w:val="18"/>
          <w:szCs w:val="18"/>
          <w:lang w:val="en-US"/>
        </w:rPr>
      </w:pPr>
      <w:bookmarkStart w:id="23" w:name="OLE_LINK37"/>
    </w:p>
    <w:p w:rsidR="00DD7CCB" w:rsidRPr="00584C39" w:rsidP="00AB6BD6" w14:paraId="0A657CF6" w14:textId="630FCCC2">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Derecho a rectificar (corregir) o borrar (eliminar) datos</w:t>
      </w:r>
      <w:bookmarkEnd w:id="23"/>
    </w:p>
    <w:p w:rsidR="00DD7CCB" w:rsidRPr="00524BF3" w:rsidP="00AB6BD6" w14:paraId="6D82E6ED" w14:textId="75724CA4">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Tiene derecho a solicitar que rectifiquemos datos incorrectos.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Es posible que intentemos verificar la precisión de los datos antes de rectificarlos.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También puede solicitar que borremos sus datos; sin embargo, evaluaremos exhaustivamente dichas solicitudes, caso por caso, y los borraremos solo cuando no se apliquen excepciones.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Por ejemplo, no eliminaremos sus datos si tenemos la obligación legal de conservarlos.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976579" w:rsidP="00AB6BD6" w14:paraId="52D2554A"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DD7CCB" w:rsidRPr="00584C39" w:rsidP="00AB6BD6" w14:paraId="51E2015E" w14:textId="7B6AFF55">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Derecho a oponerse o restringir el procesamiento de sus datos</w:t>
      </w:r>
    </w:p>
    <w:p w:rsidR="00A51330" w:rsidRPr="00524BF3" w:rsidP="00AB6BD6" w14:paraId="78F6DB04" w14:textId="787B7608">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Puede oponerse al procesamiento de sus datos si cree que sus derechos y libertades son más importantes que nuestros intereses.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Si plantea una objeción, tendremos la oportunidad de demostrar que tenemos intereses convincentes que predominan sobre sus derechos y libertades.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Puede solicitarnos que suspendamos el procesamiento de sus datos, en cuyo caso solo se nos permitirá almacenar los datos dentro del alcance de su solicitud, cuando usted:</w:t>
      </w:r>
    </w:p>
    <w:p w:rsidR="00DD7CCB" w:rsidRPr="00524BF3" w:rsidP="00AB6BD6" w14:paraId="7CC05EA0" w14:textId="21F663C9">
      <w:pPr>
        <w:pStyle w:val="ListParagraph"/>
        <w:numPr>
          <w:ilvl w:val="0"/>
          <w:numId w:val="13"/>
        </w:numPr>
        <w:bidi w:val="0"/>
        <w:snapToGrid w:val="0"/>
        <w:spacing w:before="60" w:after="60" w:line="247" w:lineRule="auto"/>
        <w:contextualSpacing w:val="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quiera que confirmemos la precisión;</w:t>
      </w:r>
    </w:p>
    <w:p w:rsidR="00C254AC" w14:paraId="14EB7ED0" w14:textId="53239B3F">
      <w:pPr>
        <w:pStyle w:val="ListParagraph"/>
        <w:numPr>
          <w:ilvl w:val="0"/>
          <w:numId w:val="13"/>
        </w:numPr>
        <w:bidi w:val="0"/>
        <w:snapToGrid w:val="0"/>
        <w:spacing w:before="60" w:after="60" w:line="247" w:lineRule="auto"/>
        <w:contextualSpacing w:val="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se oponga o quiera retrasar la eliminación de sus datos;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062828" w:rsidRPr="00863C34" w:rsidP="00C254AC" w14:paraId="4CF2589C" w14:textId="5797AE05">
      <w:pPr>
        <w:pStyle w:val="ListParagraph"/>
        <w:numPr>
          <w:ilvl w:val="0"/>
          <w:numId w:val="13"/>
        </w:numPr>
        <w:bidi w:val="0"/>
        <w:snapToGrid w:val="0"/>
        <w:spacing w:before="60" w:after="60" w:line="247" w:lineRule="auto"/>
        <w:contextualSpacing w:val="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haya objetado su uso y necesitemos evaluar si tenemos un fundamento legítimo predominante.</w:t>
      </w:r>
    </w:p>
    <w:p w:rsidR="00976579" w:rsidP="00AB6BD6" w14:paraId="06269B0B"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DD7CCB" w:rsidRPr="00584C39" w:rsidP="00AB6BD6" w14:paraId="7AFB1C81" w14:textId="543EBEB2">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 xml:space="preserve">Derecho a transferir sus datos </w:t>
      </w:r>
    </w:p>
    <w:p w:rsidR="00DD7CCB" w:rsidRPr="00524BF3" w:rsidP="00AB6BD6" w14:paraId="5B6162C5" w14:textId="21A9BA49">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Puede solicitarnos que le proporcionemos sus datos en un formato estructurado, de uso común y legible por máquina, o puede solicitar que se transfieran directamente a otra empresa.</w:t>
      </w:r>
    </w:p>
    <w:p w:rsidR="00976579" w:rsidP="00AB6BD6" w14:paraId="02267C66"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DD7CCB" w:rsidRPr="00584C39" w:rsidP="00AB6BD6" w14:paraId="75BFFFF0" w14:textId="43C5464B">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 xml:space="preserve">Derecho a objetar cómo usamos sus datos para fines de mercadeo directo </w:t>
      </w:r>
    </w:p>
    <w:p w:rsidR="00DD7CCB" w:rsidRPr="00524BF3" w:rsidP="00AB6BD6" w14:paraId="61CA901F" w14:textId="45BE081B">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Puede solicitar que cambiemos la forma en que nos ponemos en contacto con usted para fines de mercadeo.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Puede solicitar que no transfiramos sus datos a terceros no afiliados para fines de mercadeo directo u otros fines.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976579" w:rsidP="00AB6BD6" w14:paraId="2EBBAB43"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DD7CCB" w:rsidRPr="00584C39" w:rsidP="00AB6BD6" w14:paraId="716A7844" w14:textId="26769841">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Derecho a presentar una queja ante Howmet o ante su autoridad de supervisión local</w:t>
      </w:r>
    </w:p>
    <w:p w:rsidR="00570446" w:rsidP="00AB6BD6" w14:paraId="46C0AA55" w14:textId="35947D41">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Si tiene alguna queja sobre cómo procesamos sus datos personales, le pedimos que primero intente resolver cualquier problema con nosotros.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Independientemente de nuestro pedido anterior, usted tiene derecho a presentar una queja ante su autoridad de supervisión local; en la sección a continuación, encontrará una lista de autoridades de protección de datos (Data Protection Authorities, DPA) que, a nuestro entender, son las más relevantes desde la perspectiva de nuestra empresa.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No dude en comunicarse con nosotros si no encuentra los datos de contacto de su autoridad local de protección de datos o si un enlace no funciona.</w:t>
      </w:r>
    </w:p>
    <w:tbl>
      <w:tblPr>
        <w:tblW w:w="9032" w:type="dxa"/>
        <w:tblInd w:w="30" w:type="dxa"/>
        <w:tblLayout w:type="fixed"/>
        <w:tblCellMar>
          <w:top w:w="0" w:type="dxa"/>
          <w:left w:w="0" w:type="dxa"/>
          <w:bottom w:w="0" w:type="dxa"/>
          <w:right w:w="0" w:type="dxa"/>
        </w:tblCellMar>
        <w:tblLook w:val="04A0"/>
      </w:tblPr>
      <w:tblGrid>
        <w:gridCol w:w="2040"/>
        <w:gridCol w:w="3449"/>
        <w:gridCol w:w="3543"/>
      </w:tblGrid>
      <w:tr w14:paraId="06508DB7" w14:textId="77777777" w:rsidTr="00C2723D">
        <w:tblPrEx>
          <w:tblW w:w="9032" w:type="dxa"/>
          <w:tblInd w:w="30" w:type="dxa"/>
          <w:tblLayout w:type="fixed"/>
          <w:tblLook w:val="04A0"/>
        </w:tblPrEx>
        <w:tc>
          <w:tcPr>
            <w:tcW w:w="2040" w:type="dxa"/>
            <w:tcBorders>
              <w:top w:val="single" w:sz="8" w:space="0" w:color="CCCCCC"/>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BB7668D" w14:textId="0953512F">
            <w:pPr>
              <w:widowControl w:val="0"/>
              <w:autoSpaceDE w:val="0"/>
              <w:autoSpaceDN w:val="0"/>
              <w:bidi w:val="0"/>
              <w:adjustRightInd w:val="0"/>
              <w:spacing w:before="60" w:after="60" w:line="247" w:lineRule="auto"/>
              <w:ind w:left="30" w:right="50"/>
              <w:rPr>
                <w:rFonts w:asciiTheme="majorHAnsi" w:eastAsiaTheme="minorEastAsia" w:hAnsiTheme="majorHAnsi" w:cstheme="majorHAnsi"/>
                <w:b/>
                <w:bCs/>
                <w:color w:val="000000"/>
                <w:sz w:val="16"/>
                <w:szCs w:val="16"/>
                <w:shd w:val="clear" w:color="auto" w:fill="FFFFFF"/>
                <w:lang w:val="hu-HU" w:eastAsia="zh-CN"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País</w:t>
            </w:r>
          </w:p>
        </w:tc>
        <w:tc>
          <w:tcPr>
            <w:tcW w:w="3449" w:type="dxa"/>
            <w:tcBorders>
              <w:top w:val="single" w:sz="8" w:space="0" w:color="CCCCCC"/>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62F3F3A2" w14:textId="1EBB7F17">
            <w:pPr>
              <w:widowControl w:val="0"/>
              <w:autoSpaceDE w:val="0"/>
              <w:autoSpaceDN w:val="0"/>
              <w:bidi w:val="0"/>
              <w:adjustRightInd w:val="0"/>
              <w:spacing w:before="60" w:after="60" w:line="247" w:lineRule="auto"/>
              <w:ind w:left="30" w:right="50"/>
              <w:rPr>
                <w:rFonts w:asciiTheme="majorHAnsi" w:eastAsiaTheme="minorEastAsia" w:hAnsiTheme="majorHAnsi" w:cstheme="majorHAnsi"/>
                <w:b/>
                <w:bCs/>
                <w:color w:val="000000"/>
                <w:sz w:val="16"/>
                <w:szCs w:val="16"/>
                <w:shd w:val="clear" w:color="auto" w:fill="FFFFFF"/>
                <w:lang w:val="en-US" w:eastAsia="zh-CN"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Nombre de la DPA</w:t>
            </w:r>
          </w:p>
        </w:tc>
        <w:tc>
          <w:tcPr>
            <w:tcW w:w="3543" w:type="dxa"/>
            <w:tcBorders>
              <w:top w:val="single" w:sz="8" w:space="0" w:color="CCCCCC"/>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1493D49F" w14:textId="48D65D95">
            <w:pPr>
              <w:widowControl w:val="0"/>
              <w:autoSpaceDE w:val="0"/>
              <w:autoSpaceDN w:val="0"/>
              <w:bidi w:val="0"/>
              <w:adjustRightInd w:val="0"/>
              <w:spacing w:before="60" w:after="60" w:line="247" w:lineRule="auto"/>
              <w:ind w:left="30" w:right="50"/>
              <w:rPr>
                <w:rFonts w:asciiTheme="majorHAnsi" w:eastAsiaTheme="minorEastAsia" w:hAnsiTheme="majorHAnsi" w:cstheme="majorHAnsi"/>
                <w:b/>
                <w:bCs/>
                <w:color w:val="000000"/>
                <w:sz w:val="16"/>
                <w:szCs w:val="16"/>
                <w:shd w:val="clear" w:color="auto" w:fill="FFFFFF"/>
                <w:lang w:val="en-US" w:eastAsia="zh-CN"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Sitio web e información de contacto</w:t>
            </w:r>
          </w:p>
        </w:tc>
      </w:tr>
      <w:tr w14:paraId="38EA07AE"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1164B1FB" w14:textId="3BE9132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Australia</w:t>
            </w:r>
          </w:p>
          <w:p w:rsidR="00484534" w:rsidRPr="00C36E0F" w:rsidP="00AB6BD6" w14:paraId="5F0C9B43"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01AD3235"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Oficina del Comisionado Australiano de la Información</w:t>
            </w:r>
          </w:p>
          <w:p w:rsidR="00484534" w:rsidRPr="00C2723D" w:rsidP="00AB6BD6" w14:paraId="5A952FF0" w14:textId="526BFF9A">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3142A99" w14:textId="025132D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Comisionado Australiano de la Información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76BD3119" w14:textId="17BB109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3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oaic.gov.au</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627C270F" w14:textId="49825DA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Correo elec.: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Formulario disponible </w:t>
            </w:r>
            <w:hyperlink r:id="rId3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en línea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52C3B455" w14:textId="65706D4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3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tc>
      </w:tr>
      <w:tr w14:paraId="03A37326"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05358025" w14:textId="06B1553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Austria</w:t>
            </w:r>
          </w:p>
          <w:p w:rsidR="00484534" w:rsidRPr="00C36E0F" w:rsidP="00AB6BD6" w14:paraId="7081CE6D"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8EB91D4" w14:textId="4844FE8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Autoridad de Protección de Datos Personales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70464808"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Österreichische Datenschutzbehörde (DSB)</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p w:rsidR="00484534" w:rsidRPr="00C2723D" w:rsidP="00AB6BD6" w14:paraId="534648D3"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41FB469" w14:textId="64EC39B3">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3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dsb.gv.at</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EEBFEBA" w14:textId="07DE059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5E3CB34" w14:textId="2D5DCA6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 </w:t>
            </w:r>
            <w:hyperlink r:id="rId4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dsb@dsb.gv.at</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4D6A5749" w14:textId="61AD0B5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3300D354"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6A6D399C" w14:textId="0A955A0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Bélgica</w:t>
            </w:r>
          </w:p>
          <w:p w:rsidR="00484534" w:rsidRPr="00C36E0F" w:rsidP="00AB6BD6" w14:paraId="7B480D2E"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3CC1E96" w14:textId="28E6BD5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Autoridad de Protección de Datos Personales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4EA6878D" w14:textId="627736E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Gegevens-beschermingsautoriteit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6CDDC7F0" w14:textId="16B8BC3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Autorité de protection des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6FC6E635" w14:textId="044807E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4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dataprotectionauthority.be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40FA2E87" w14:textId="206A1AB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neerlandés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677B49B2" w14:textId="20B05E3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alemán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704CC81" w14:textId="77D3E45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francés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0BD9466A" w14:textId="1B5A1FB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electrónico: </w:t>
            </w:r>
            <w:hyperlink r:id="rId4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contact@apd-gba.be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337E960" w14:textId="69868983">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1FFD433A"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37A4F2B7" w14:textId="4B631A0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Brasil</w:t>
            </w:r>
          </w:p>
          <w:p w:rsidR="00484534" w:rsidRPr="00C36E0F" w:rsidP="00AB6BD6" w14:paraId="4E001665"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3A9E916" w14:textId="0B91B14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Autoridad Nacional de Protección de Datos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4FCC89D7" w14:textId="0FB2A833">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Autoridade Nacional de Proteção de Dados (ANPD)</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0CF4FB04" w14:textId="3181992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4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gov.br/anpd/pt-br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3A4804DA" w14:textId="44E3A01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electrónico: </w:t>
            </w:r>
            <w:hyperlink r:id="rId5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anpd@anpd.gov.br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6EE5345" w14:textId="44787ED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5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5143B294"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08F1304C" w14:textId="6BDE837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Canadá</w:t>
            </w:r>
          </w:p>
          <w:p w:rsidR="00484534" w:rsidRPr="00C36E0F" w:rsidP="00AB6BD6" w14:paraId="27D699F8"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3BA1798" w14:textId="26350E8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Oficina del Comisionado de Privacidad de Canadá</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7AE95283" w14:textId="7BC1A73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5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priv.gc.ca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3FAF9098" w14:textId="474D637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Correo elec.: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Formulario disponible </w:t>
            </w:r>
            <w:hyperlink r:id="rId5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en línea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50B52B1C" w14:textId="11DA4DF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5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3E0B524A"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078D72EB"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Canadá - Quebec</w:t>
            </w:r>
          </w:p>
          <w:p w:rsidR="00484534" w:rsidRPr="00C36E0F" w:rsidP="00AB6BD6" w14:paraId="587E62D2"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76DC84E5" w14:textId="1FF6D49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Comisión de Acceso a la Información de Quebec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E8AFE33" w14:textId="708D5FB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5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cai.gouv.qc.ca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20B73D2" w14:textId="03ED458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5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775ED9A3" w14:textId="4509C13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electrónico: </w:t>
            </w:r>
            <w:hyperlink r:id="rId5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cai.communications@cai.gouv.qc.ca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9019DB1" w14:textId="153B38E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5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7FDE8A9A"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468AE268" w14:textId="5C33185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China</w:t>
            </w:r>
          </w:p>
          <w:p w:rsidR="00484534" w:rsidRPr="00C36E0F" w:rsidP="00AB6BD6" w14:paraId="591C7E01"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62D5E0A9" w14:textId="488DAD1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La Administración del Ciberespacio de China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43FD3C50" w14:textId="5F8A7D0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MS Mincho" w:eastAsia="MS Mincho" w:hAnsi="MS Mincho"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中国网</w:t>
            </w:r>
            <w:r>
              <w:rPr>
                <w:rStyle w:val="DefaultParagraphFont"/>
                <w:rFonts w:ascii="SimSun" w:eastAsia="SimSun" w:hAnsi="SimSun"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络空间管理局</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3D7850D5" w14:textId="1056D87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Ministerio de la Industria y Tecnología de la Información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662356C1" w14:textId="4F3112E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MS Mincho" w:eastAsia="MS Mincho" w:hAnsi="MS Mincho"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工</w:t>
            </w:r>
            <w:r>
              <w:rPr>
                <w:rStyle w:val="DefaultParagraphFont"/>
                <w:rFonts w:ascii="SimSun" w:eastAsia="SimSun" w:hAnsi="SimSun"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业和信息化部</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234AC61A" w14:textId="795B5CC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Ministerio de la Seguridad Pública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0D45BF68" w14:textId="5F01DB6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MS Mincho" w:eastAsia="MS Mincho" w:hAnsi="MS Mincho"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中</w:t>
            </w:r>
            <w:r>
              <w:rPr>
                <w:rStyle w:val="DefaultParagraphFont"/>
                <w:rFonts w:ascii="SimSun" w:eastAsia="SimSun" w:hAnsi="SimSun"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华人民共和国公安部</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25AED41" w14:textId="7CC4EFA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La Administración del Ciberespacio de China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648CFC9" w14:textId="065B185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5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cac.gov.cn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8C8C8EE" w14:textId="4A95B5D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Correo elec.: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Formulario disponible </w:t>
            </w:r>
            <w:hyperlink r:id="rId6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en línea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1F7A435" w14:textId="2357B6D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6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(desplácese hasta la parte inferior) </w:t>
            </w:r>
          </w:p>
          <w:p w:rsidR="00484534" w:rsidRPr="00C2723D" w:rsidP="00AB6BD6" w14:paraId="50DCC911" w14:textId="29346BD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Ministerio de la Industria y Tecnología de la Información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D65CBAE" w14:textId="0455873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6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miit.gov.cn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7C04B03E" w14:textId="2F6BF81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6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5AEA3089"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i/>
                <w:iCs/>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Ministerio de la Seguridad Pública</w:t>
            </w:r>
          </w:p>
          <w:p w:rsidR="00484534" w:rsidRPr="00C2723D" w:rsidP="00AB6BD6" w14:paraId="67AB7F8C" w14:textId="024EDBB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6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mps.gov.cn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400E4E4C" w14:textId="371D501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6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(desplácese hasta la parte inferior)</w:t>
            </w:r>
          </w:p>
        </w:tc>
      </w:tr>
      <w:tr w14:paraId="31E3555C"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524A3606" w14:textId="3700369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República Checa</w:t>
            </w:r>
          </w:p>
          <w:p w:rsidR="00484534" w:rsidRPr="00C36E0F" w:rsidP="00AB6BD6" w14:paraId="0407576E"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68DA96C" w14:textId="2A699A5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La Oficina para la Protección de Datos Personales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43A967DB"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i/>
                <w:iCs/>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Úřad pro Ochranu Osobních Údajů (UOOU)</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p w:rsidR="00484534" w:rsidRPr="00C2723D" w:rsidP="00AB6BD6" w14:paraId="55020B4F"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i/>
                <w:iCs/>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2663925" w14:textId="0C80114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6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uoou.cz</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8CF1F5D" w14:textId="15BEAA5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6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6E3BE137" w14:textId="04D4FDA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 </w:t>
            </w:r>
            <w:hyperlink r:id="rId6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posta@uoou.cz</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384E60C6" w14:textId="7F5298E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6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5AB9AC3D"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0B88F4C9" w14:textId="7CA5607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Francia</w:t>
            </w:r>
          </w:p>
          <w:p w:rsidR="00484534" w:rsidRPr="00C36E0F" w:rsidP="00AB6BD6" w14:paraId="20236C3B"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03AAE92" w14:textId="38F54D0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Comisión Nacional para la Protección de Datos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0D41E3D5" w14:textId="0AA45E2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Commission Nationale de l’Informatique et des Libertés (CNIL)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0570F57E" w14:textId="098FA5A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7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cnil.fr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9C377FF" w14:textId="3D947E3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7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5E96D015" w14:textId="335ADA2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7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536CF2B7"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0ACF079A" w14:textId="0A23814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Alemania</w:t>
            </w:r>
          </w:p>
          <w:p w:rsidR="00484534" w:rsidRPr="00C36E0F" w:rsidP="00AB6BD6" w14:paraId="436358CA"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5521FEA"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Comisionado Federal para la Protección de Datos y la Libertad de la Información</w:t>
            </w:r>
          </w:p>
          <w:p w:rsidR="00484534" w:rsidRPr="00C2723D" w:rsidP="00AB6BD6" w14:paraId="56DCD8F2" w14:textId="76B4C45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Bundesbeauftragter für den Datenschutz und die Informationsfreiheit (BfDI)</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p w:rsidR="00484534" w:rsidRPr="00C2723D" w:rsidP="00AB6BD6" w14:paraId="717B8F3B"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37DA1FF" w14:textId="507FF1A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7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bfdi.bund.de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5DB7710D" w14:textId="06ADABA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7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766CE1E4" w14:textId="47465F9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 </w:t>
            </w:r>
            <w:hyperlink r:id="rId7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poststelle@bfdi.bund.de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3906C2D3" w14:textId="5D971EF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7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69D001FA"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4349DB6E" w14:textId="5608FC2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Hong Kong</w:t>
            </w:r>
          </w:p>
          <w:p w:rsidR="00484534" w:rsidRPr="00C36E0F" w:rsidP="00AB6BD6" w14:paraId="0373D3A5"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CB4D1DF" w14:textId="7B85B90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Oficina del Comisionado de Privacidad para Datos Personales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2FE41D2C"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MS Mincho" w:eastAsia="MS Mincho" w:hAnsi="MS Mincho"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個人資料私隱專員公署</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p w:rsidR="00484534" w:rsidRPr="00C2723D" w:rsidP="00AB6BD6" w14:paraId="5D3FED8F"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CFC0CE5" w14:textId="72F48C7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7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pcpd.org.hk</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762611A5" w14:textId="3AD3B34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 </w:t>
            </w:r>
            <w:hyperlink r:id="rId7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communications@pcpd.org.hk</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D7FDC0E" w14:textId="7E7C1D3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7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p w:rsidR="00484534" w:rsidRPr="00C2723D" w:rsidP="00AB6BD6" w14:paraId="1D29DB55"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r>
      <w:tr w14:paraId="5B5F189D"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6BE8B334" w14:textId="19BA42E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Hungría</w:t>
            </w:r>
          </w:p>
          <w:p w:rsidR="00484534" w:rsidRPr="00C36E0F" w:rsidP="00AB6BD6" w14:paraId="592FB47F"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BBED6E8" w14:textId="3DE0432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Autoridad Nacional Húngara para la Protección de Datos y la Libertad de la Información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02BA2D8B" w14:textId="1178A72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Nemzeti Adatvédelmi és Információszabadság Hatóság (NAIH)</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9A58F95" w14:textId="55E56F3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8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naih.hu</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3CD60BAC" w14:textId="3104A04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8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3439F760" w14:textId="3BE51D8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 </w:t>
            </w:r>
            <w:hyperlink r:id="rId8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ugyfelszolgalat@naih.hu</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3CA850E" w14:textId="0442AA6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8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33EC56AA"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295F59A0" w14:textId="7A5D78E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Italia</w:t>
            </w:r>
          </w:p>
          <w:p w:rsidR="00484534" w:rsidRPr="00C36E0F" w:rsidP="00AB6BD6" w14:paraId="49FE2A76"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36A57A0" w14:textId="1E822DB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Autoridad de Protección de los Datos Personales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123FF4BC" w14:textId="79C9CA9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Garante per la Protezione dei Dati Personali</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0E29B54" w14:textId="260B54C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8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garanteprivacy.it</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7AE033EC" w14:textId="2AC0674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8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32D5C440" w14:textId="368816A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 </w:t>
            </w:r>
            <w:hyperlink r:id="rId8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protocollo@gpdp.it</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w:t>
            </w:r>
            <w:hyperlink r:id="rId8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urp@gpdp.it</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3D88608A" w14:textId="43B0FE2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8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070EA0E1"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12AB1088" w14:textId="2C4B384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Japón</w:t>
            </w:r>
          </w:p>
          <w:p w:rsidR="00484534" w:rsidRPr="00C36E0F" w:rsidP="00AB6BD6" w14:paraId="47A5DDC3"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38CD0B5" w14:textId="146A30A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Comisión de Protección de la Información Personal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5C2F80C0"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MS Mincho" w:eastAsia="MS Mincho" w:hAnsi="MS Mincho"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個人情報保護委員会</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p w:rsidR="00484534" w:rsidRPr="00C2723D" w:rsidP="00AB6BD6" w14:paraId="256B2D27"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9B4B3A4" w14:textId="1EEBCE2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8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ppc.go.jp</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5C971FC3" w14:textId="255C0F8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9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012A9F3" w14:textId="7C6F0B3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9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1C8D1ED9"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77CD447E" w14:textId="253E58F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México</w:t>
            </w:r>
          </w:p>
          <w:p w:rsidR="00484534" w:rsidRPr="00C36E0F" w:rsidP="00AB6BD6" w14:paraId="18C99587"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1B744B0" w14:textId="48EBCD6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Instituto Nacional de Transparencia, Acceso a la Información y Protección de Datos Personales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000699CB" w14:textId="765C4A3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(INAI)</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6A2F4F61" w14:textId="0BCCD35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9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home.inai.org.mx/</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46CDD19B" w14:textId="44A4E73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 </w:t>
            </w:r>
            <w:hyperlink r:id="rId9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atencion@inai.org.mx</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4A14D71C" w14:textId="214C9FC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9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7ACA9D5D"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6D13CBD6"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Marruecos</w:t>
            </w:r>
          </w:p>
          <w:p w:rsidR="00484534" w:rsidRPr="00C36E0F" w:rsidP="00AB6BD6" w14:paraId="2B7FB7EC"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924FD46" w14:textId="3DE74B9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Comisión Nacional de Control de la Protección de Datos Personales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3572953A" w14:textId="6342504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Commission Nationale de Contrôle de la Protection des Données à Caractère Personnel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E209F32" w14:textId="21119D4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9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cndp.ma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5B73912" w14:textId="28E2427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 </w:t>
            </w:r>
            <w:hyperlink r:id="rId9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contact@cndp.ma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3F36085" w14:textId="0985EAF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9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380BD355"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35308301" w14:textId="67DE008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Países Bajos</w:t>
            </w:r>
          </w:p>
          <w:p w:rsidR="00484534" w:rsidRPr="00C36E0F" w:rsidP="00AB6BD6" w14:paraId="211E8599"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05A37466" w14:textId="689CA1C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Autoridad de Protección de los Datos Personales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43FDF870" w14:textId="13C01B6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Autoriteit Persoonsgegevens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4A1A807" w14:textId="6778126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9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autoriteitpersoonsgegevens.nl</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1A8D51B" w14:textId="06C3AFD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9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5A883FFE" w14:textId="2EE37AC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5A18FA79"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77E55F93" w14:textId="323F26F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Singapur</w:t>
            </w:r>
          </w:p>
          <w:p w:rsidR="00484534" w:rsidRPr="00C36E0F" w:rsidP="00AB6BD6" w14:paraId="35907ACC"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74188A5" w14:textId="3F50401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Comisión de Protección de los Datos Personales (Personal Data Protection Commission, PDPC)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5686863" w14:textId="223B2C1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10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pdpc.gov.sg</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A6C1D3A" w14:textId="5E5F511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Correo elec.: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Formulario disponible </w:t>
            </w:r>
            <w:hyperlink r:id="rId10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aquí</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6618A258" w14:textId="3C2BC70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1F1766FC"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2017BAF5" w14:textId="291C0E1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Sudáfrica</w:t>
            </w:r>
          </w:p>
          <w:p w:rsidR="00484534" w:rsidRPr="00C36E0F" w:rsidP="00AB6BD6" w14:paraId="496C0F23"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E469739" w14:textId="61BA88A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Regulador de la Información</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B6466FF" w14:textId="2A5AB36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Sitio web: inforegulator.org.za/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7B9886B7" w14:textId="3F5BDEF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Correo elec.: enquiries@inforegulator.org.za.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61AD984" w14:textId="2B0381C3">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609B0292"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5FD696B4" w14:textId="342A2CB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Corea del Sur</w:t>
            </w:r>
          </w:p>
          <w:p w:rsidR="00484534" w:rsidRPr="00C36E0F" w:rsidP="00AB6BD6" w14:paraId="46606A55"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3967492" w14:textId="75FCCD6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Comisión de Protección de la Información Personal (Personal Information Protection Commission, PIPC)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w:t>
            </w:r>
          </w:p>
          <w:p w:rsidR="00484534" w:rsidRPr="00C2723D" w:rsidP="00AB6BD6" w14:paraId="4EFF317B" w14:textId="60B8EBC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Comisión de Servicios Financieros (Financial Services Commission, FSC)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50F1A7F" w14:textId="1DF0D40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Comisión de Protección de la Información Personal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3FD3F935" w14:textId="50FC503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10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pipc.go.kr/np</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6C459BE7" w14:textId="04B9F3E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7A852DB" w14:textId="2F597EA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(desplácese hasta la parte inferior) </w:t>
            </w:r>
          </w:p>
          <w:p w:rsidR="00484534" w:rsidRPr="00C2723D" w:rsidP="00AB6BD6" w14:paraId="45189AA3" w14:textId="1C9DC3C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Comisión de Servicios Financieros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4E355621" w14:textId="00B64AE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10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fsc.go.kr/index</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0A6E15CC" w14:textId="3BCC23A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09FFB807" w14:textId="71C1FBB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Correo elec.: </w:t>
            </w:r>
            <w:hyperlink r:id="rId11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fsc.ifd@korea.kr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6409A20F" w14:textId="7287D37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76AACF56"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35BE952C" w14:textId="0CFA00A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España</w:t>
            </w:r>
          </w:p>
          <w:p w:rsidR="00484534" w:rsidRPr="00C36E0F" w:rsidP="00AB6BD6" w14:paraId="6B6D95AB"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D235364" w14:textId="0CDD1C7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Agencia Española de Protección de Datos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729C09FB" w14:textId="3BB9413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(AEPD)</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618834AA" w14:textId="24B7558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11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aepd.es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98DF989" w14:textId="243AD1C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06ABA1B0"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70F16966" w14:textId="44C95A9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Suiza</w:t>
            </w:r>
          </w:p>
          <w:p w:rsidR="00484534" w:rsidRPr="00C36E0F" w:rsidP="00AB6BD6" w14:paraId="78656B1B"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592593C" w14:textId="57009B8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Comisionado Federal para la Protección de Datos y la Información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2EEF452D" w14:textId="5B0E3503">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Eidgenössischer Datenschutz- und Öffentlichkeitsbeauftragter (FDIPC)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53A007A" w14:textId="48126A2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11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edoeb.admin.ch</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54B58580" w14:textId="702B0A7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78E241EB" w14:textId="505C3B8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Correo elec.: info@edoeb.admin.ch</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6D1B8CF" w14:textId="3A573A6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2E11DE58"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5CBEA44F" w14:textId="18A8597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Turquía</w:t>
            </w:r>
          </w:p>
          <w:p w:rsidR="00484534" w:rsidRPr="00C36E0F" w:rsidP="00AB6BD6" w14:paraId="18B25E8B"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4CDC74A" w14:textId="66D5EF1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Autoridad de Protección de los Datos Personales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056318A9"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Kişisel Verileri Koruma Kurumu (KVKK)</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w:t>
            </w:r>
          </w:p>
          <w:p w:rsidR="00484534" w:rsidRPr="00C2723D" w:rsidP="00AB6BD6" w14:paraId="45B5B667"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5BE4F51" w14:textId="23B80B2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11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kvkk.gov.tr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6FE1CB0F" w14:textId="73A24BD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de inicio en inglés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F5A162F" w14:textId="338A65A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1086F6E2"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32E1FFE8" w14:textId="00E3A71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Reino Unido (Inglaterra y Gales)</w:t>
            </w:r>
          </w:p>
          <w:p w:rsidR="00484534" w:rsidRPr="00C36E0F" w:rsidP="00AB6BD6" w14:paraId="23233F2D"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7190D00E" w14:textId="654A400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Oficina del Comisionado de la Información (Information Commissioner’s Office, ICO)</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6E5A128F" w14:textId="41BC6D8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12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ico.org.uk</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w:t>
            </w:r>
            <w:hyperlink r:id="rId12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r w14:paraId="4BB3F588"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24B9E431" w14:textId="0C9ACDD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Estados Unidos</w:t>
            </w:r>
          </w:p>
          <w:p w:rsidR="00484534" w:rsidRPr="00C36E0F" w:rsidP="00AB6BD6" w14:paraId="0A73E619"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74FB73D" w14:textId="5BFE825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Comisión Federal del Comercio (Federal Trade Commission, FTC)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8374CA" w:rsidRPr="00C2723D" w:rsidP="00AB6BD6" w14:paraId="0484CD1D"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Oficina de Derechos Civiles (Office of Civil Rights, OCR) del Departamento de Salud y Servicios Humanos (Health and Human Services, HHS)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2702C7AE" w14:textId="3C95348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Fiscal General de California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es-MX" w:eastAsia="zh-CN" w:bidi="ar-SA"/>
              </w:rPr>
              <w:t> </w:t>
            </w:r>
          </w:p>
          <w:p w:rsidR="00484534" w:rsidRPr="00C2723D" w:rsidP="00AB6BD6" w14:paraId="30B3319B" w14:textId="3CF319A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Agencia de Protección de la Privacidad de California (California Privacy Protection Agency, CalPrivacy)</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w:t>
            </w:r>
          </w:p>
          <w:p w:rsidR="00484534" w:rsidRPr="00C2723D" w:rsidP="00AB6BD6" w14:paraId="6582E784"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008B8A6C" w14:textId="3CA3F32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Comisión Federal de Comercio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3EBEB17" w14:textId="19069D6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12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ftc.gov</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0CE4C03B" w14:textId="4283F57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2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67C0D865" w14:textId="5A8EC12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Oficina de Derechos Civiles de HHS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1B306496" w14:textId="0ACCE9C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12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hhs.gov/ocr/index.html</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62176F1F" w14:textId="09C61DA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Correo elec.: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 </w:t>
            </w:r>
            <w:hyperlink r:id="rId12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OCRPrivacy@hhs.gov</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2DE966BC" w14:textId="276690F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2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06D98F7A" w14:textId="1ABABD9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Fiscal General de California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RPr="00C2723D" w:rsidP="00AB6BD6" w14:paraId="3E88DFFD" w14:textId="5153AA7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Sitio web: </w:t>
            </w:r>
            <w:hyperlink r:id="rId12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oag.ca.gov/privacy/ccpa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484534" w:rsidP="009B4462" w14:paraId="6A27FA5D" w14:textId="07B260D0">
            <w:pPr>
              <w:widowControl w:val="0"/>
              <w:autoSpaceDE w:val="0"/>
              <w:autoSpaceDN w:val="0"/>
              <w:bidi w:val="0"/>
              <w:adjustRightInd w:val="0"/>
              <w:spacing w:before="60" w:after="60" w:line="247" w:lineRule="auto"/>
              <w:ind w:left="30" w:right="50"/>
              <w:rPr>
                <w:rFonts w:asciiTheme="minorHAnsi" w:eastAsiaTheme="minorEastAsia" w:hAnsiTheme="minorHAnsi" w:cstheme="minorBidi"/>
                <w:sz w:val="22"/>
                <w:szCs w:val="22"/>
                <w:lang w:val="hu-HU" w:eastAsia="zh-CN" w:bidi="ar-SA"/>
              </w:rPr>
            </w:pPr>
            <w:hyperlink r:id="rId12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p w:rsidR="001F6B0A" w:rsidRPr="00C2723D" w:rsidP="001F6B0A" w14:paraId="5C6E1328" w14:textId="7474E69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Agencia de Protección de la Privacidad de California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w:t>
            </w:r>
          </w:p>
          <w:p w:rsidR="001F6B0A" w:rsidP="009B4462" w14:paraId="392F5533" w14:textId="5BB1D58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 xml:space="preserve">Web: </w:t>
            </w:r>
            <w:hyperlink r:id="rId12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https://privacy.ca.gov/</w:t>
              </w:r>
            </w:hyperlink>
          </w:p>
          <w:p w:rsidR="001F6B0A" w:rsidRPr="001F6B0A" w:rsidP="009B4462" w14:paraId="0D7B3BDB" w14:textId="0FB9570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3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es-MX" w:eastAsia="zh-CN" w:bidi="ar-SA"/>
                </w:rPr>
                <w:t>Página web de contacto de la agencia</w:t>
              </w:r>
            </w:hyperlink>
          </w:p>
        </w:tc>
      </w:tr>
    </w:tbl>
    <w:p w:rsidR="00976579" w:rsidP="00AB6BD6" w14:paraId="4393E328" w14:textId="77777777">
      <w:pPr>
        <w:snapToGrid w:val="0"/>
        <w:spacing w:before="60" w:after="60" w:line="247" w:lineRule="auto"/>
        <w:jc w:val="both"/>
        <w:rPr>
          <w:rFonts w:eastAsia="Yu Mincho" w:asciiTheme="majorHAnsi" w:hAnsiTheme="majorHAnsi" w:cstheme="majorHAnsi"/>
          <w:b/>
          <w:bCs/>
          <w:color w:val="2F5496" w:themeColor="accent1" w:themeShade="BF"/>
          <w:lang w:val="en-US" w:eastAsia="ja-JP"/>
        </w:rPr>
      </w:pPr>
    </w:p>
    <w:p w:rsidR="003909ED" w:rsidRPr="00524BF3" w:rsidP="00AB6BD6" w14:paraId="7C42138D" w14:textId="337250D6">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ja-JP" w:bidi="ar-SA"/>
        </w:rPr>
        <w:t>6.</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ja-JP"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ja-JP" w:bidi="ar-SA"/>
        </w:rPr>
        <w:t xml:space="preserve">Cómo protegemos la información personal </w:t>
      </w:r>
    </w:p>
    <w:p w:rsidR="003909ED" w:rsidRPr="00584C39" w:rsidP="00584C39" w14:paraId="0DF4F240" w14:textId="77777777">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 xml:space="preserve">Seguridad </w:t>
      </w:r>
    </w:p>
    <w:p w:rsidR="003909ED" w:rsidRPr="00524BF3" w:rsidP="00AB6BD6" w14:paraId="08FE35A1" w14:textId="440A4767">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Hemos implementado y mantendremos medidas, políticas y procedimientos adecuados de seguridad técnica y organizativa para reducir el riesgo de destrucción o pérdida accidental, o la divulgación o el acceso no autorizados a dicha información en virtud de la naturaleza de la información en cuestión.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Dado que la seguridad de la información depende en parte de la seguridad de la computadora que utiliza para comunicarse con nosotros, y de la seguridad que utiliza para proteger las identificaciones de usuario y las contraseñas, tome las medidas adecuadas para proteger esa información.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584C39" w:rsidP="00AB6BD6" w14:paraId="3D67F04E" w14:textId="77777777">
      <w:pPr>
        <w:snapToGrid w:val="0"/>
        <w:spacing w:before="60" w:after="60" w:line="247" w:lineRule="auto"/>
        <w:jc w:val="both"/>
        <w:rPr>
          <w:rFonts w:asciiTheme="majorHAnsi" w:hAnsiTheme="majorHAnsi" w:cstheme="majorHAnsi"/>
          <w:b/>
          <w:bCs/>
          <w:sz w:val="18"/>
          <w:szCs w:val="18"/>
          <w:lang w:val="en-US"/>
        </w:rPr>
      </w:pPr>
    </w:p>
    <w:p w:rsidR="003909ED" w:rsidRPr="00584C39" w:rsidP="00AB6BD6" w14:paraId="1B5C13B1" w14:textId="56F984C9">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 xml:space="preserve">Almacenamiento de su información personal </w:t>
      </w:r>
    </w:p>
    <w:p w:rsidR="003909ED" w:rsidRPr="00524BF3" w:rsidP="00AB6BD6" w14:paraId="366C3B9A" w14:textId="1C3AA102">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Almacenaremos sus datos personales durante el tiempo que sea razonablemente necesario para los fines para los que se recopilaron, como se explica en este Aviso.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En algunas circunstancias, podemos almacenar sus datos durante períodos más prolongados, por ejemplo, cuando se nos exija hacerlo de acuerdo con los requisitos legales, reglamentarios, fiscales o contables.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3909ED" w:rsidP="00AB6BD6" w14:paraId="713755AA" w14:textId="05931480">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En circunstancias específicas, podemos almacenar sus datos personales durante períodos más prolongados para tener un registro preciso de sus transacciones con nosotros en caso de quejas o problemas, o si creemos razonablemente que existe una posibilidad de litigio relacionado con sus datos personales o transacciones.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584C39" w:rsidRPr="00524BF3" w:rsidP="00AB6BD6" w14:paraId="2D6A69FE" w14:textId="77777777">
      <w:pPr>
        <w:snapToGrid w:val="0"/>
        <w:spacing w:before="60" w:after="60" w:line="247" w:lineRule="auto"/>
        <w:jc w:val="both"/>
        <w:rPr>
          <w:rFonts w:asciiTheme="majorHAnsi" w:hAnsiTheme="majorHAnsi" w:cstheme="majorHAnsi"/>
          <w:sz w:val="18"/>
          <w:szCs w:val="18"/>
          <w:lang w:val="en-US"/>
        </w:rPr>
      </w:pPr>
    </w:p>
    <w:p w:rsidR="003909ED" w:rsidRPr="00584C39" w:rsidP="00AB6BD6" w14:paraId="72DE48F9" w14:textId="48E3B93F">
      <w:pPr>
        <w:bidi w:val="0"/>
        <w:snapToGrid w:val="0"/>
        <w:spacing w:before="60" w:after="60" w:line="247" w:lineRule="auto"/>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7.</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 xml:space="preserve">Enlaces a otros sitios web </w:t>
      </w:r>
    </w:p>
    <w:p w:rsidR="003909ED" w:rsidRPr="00524BF3" w:rsidP="00AB6BD6" w14:paraId="54A28027" w14:textId="4C7D743C">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Nuestros Sitios Web pueden proporcionar enlaces a otros sitios web para su conveniencia e información.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Dichos sitios web pueden funcionar de manera independiente de nosotros.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Los sitios vinculados pueden tener sus propios avisos o políticas de privacidad, que le recomendamos encarecidamente que revise.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En la medida en que los sitios web vinculados no sean de nuestra propiedad ni estén bajo nuestro control, no asumiremos ninguna responsabilidad por su contenido ni el uso o las prácticas de privacidad de dichos sitios web, aunque usted pueda ingresar a ese sitio web directamente al visitar el nuestro.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584C39" w:rsidP="00AB6BD6" w14:paraId="07CC0B51" w14:textId="77777777">
      <w:pPr>
        <w:snapToGrid w:val="0"/>
        <w:spacing w:before="60" w:after="60" w:line="247" w:lineRule="auto"/>
        <w:rPr>
          <w:rFonts w:asciiTheme="majorHAnsi" w:eastAsiaTheme="majorEastAsia" w:hAnsiTheme="majorHAnsi" w:cstheme="majorHAnsi"/>
          <w:b/>
          <w:bCs/>
          <w:color w:val="2F5496" w:themeColor="accent1" w:themeShade="BF"/>
          <w:lang w:val="en-US"/>
        </w:rPr>
      </w:pPr>
    </w:p>
    <w:p w:rsidR="003909ED" w:rsidRPr="00584C39" w:rsidP="00AB6BD6" w14:paraId="791B3035" w14:textId="4CFFAE3C">
      <w:pPr>
        <w:bidi w:val="0"/>
        <w:snapToGrid w:val="0"/>
        <w:spacing w:before="60" w:after="60" w:line="247" w:lineRule="auto"/>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8.</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 xml:space="preserve">Actualizaciones de nuestro Aviso de Privacidad en Línea </w:t>
      </w:r>
    </w:p>
    <w:p w:rsidR="003909ED" w:rsidRPr="00524BF3" w:rsidP="00AB6BD6" w14:paraId="65C68B86" w14:textId="4DB68B55">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Este Aviso puede actualizarse regularmente y sin previa notificación para reflejar los cambios en nuestras prácticas de procesamiento de información personal.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Publicaremos la versión actualizada en nuestros Sitios Web y en la parte superior del Aviso, indicaremos cuándo se realizó la última actualización.</w:t>
      </w:r>
    </w:p>
    <w:p w:rsidR="00584C39" w:rsidP="00AB6BD6" w14:paraId="4433A177" w14:textId="77777777">
      <w:pPr>
        <w:snapToGrid w:val="0"/>
        <w:spacing w:before="60" w:after="60" w:line="247" w:lineRule="auto"/>
        <w:rPr>
          <w:rFonts w:asciiTheme="majorHAnsi" w:eastAsiaTheme="majorEastAsia" w:hAnsiTheme="majorHAnsi" w:cstheme="majorHAnsi"/>
          <w:b/>
          <w:bCs/>
          <w:color w:val="2F5496" w:themeColor="accent1" w:themeShade="BF"/>
          <w:lang w:val="en-US"/>
        </w:rPr>
      </w:pPr>
    </w:p>
    <w:p w:rsidR="0047447F" w:rsidRPr="00584C39" w:rsidP="00AB6BD6" w14:paraId="0954A5B5" w14:textId="56097753">
      <w:pPr>
        <w:bidi w:val="0"/>
        <w:snapToGrid w:val="0"/>
        <w:spacing w:before="60" w:after="60" w:line="247" w:lineRule="auto"/>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9.</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Cómo comunicarse con nosotros</w:t>
      </w:r>
    </w:p>
    <w:p w:rsidR="0047447F" w:rsidRPr="00524BF3" w:rsidP="00AB6BD6" w14:paraId="0F65B8FE" w14:textId="7FB5018E">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Aerospace Inc. es el controlador de sus datos.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Si tiene alguna pregunta o comentario sobre este Aviso, o si desea ejercer sus derechos, comuníquese con nosotros escribiéndonos a la siguiente dirección: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47447F" w:rsidRPr="00524BF3" w:rsidP="00AB6BD6" w14:paraId="4C76B081"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Howmet Aerospace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47447F" w:rsidRPr="00524BF3" w:rsidP="00AB6BD6" w14:paraId="005E229A"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Howmet Privacy Office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47447F" w:rsidRPr="00524BF3" w:rsidP="00AB6BD6" w14:paraId="36622A57"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Attn: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Barry Lombarts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47447F" w:rsidRPr="00524BF3" w:rsidP="00AB6BD6" w14:paraId="6EFF0E84"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201 Isabella Street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FD00CB" w:rsidRPr="00524BF3" w:rsidP="00AB6BD6" w14:paraId="4D58DE33"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Pittsburgh, PA 15212</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47447F" w:rsidRPr="00524BF3" w:rsidP="00AB6BD6" w14:paraId="49DCCE0C" w14:textId="11282D2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privacy@howmet.com</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976579" w:rsidP="00AB6BD6" w14:paraId="39159048" w14:textId="77777777">
      <w:pPr>
        <w:snapToGrid w:val="0"/>
        <w:spacing w:before="60" w:after="60" w:line="247" w:lineRule="auto"/>
        <w:jc w:val="both"/>
        <w:rPr>
          <w:rFonts w:eastAsia="Yu Mincho" w:asciiTheme="majorHAnsi" w:hAnsiTheme="majorHAnsi" w:cstheme="majorHAnsi"/>
          <w:b/>
          <w:bCs/>
          <w:color w:val="2F5496" w:themeColor="accent1" w:themeShade="BF"/>
          <w:lang w:val="en-US" w:eastAsia="ja-JP"/>
        </w:rPr>
      </w:pPr>
    </w:p>
    <w:p w:rsidR="00B75BFE" w:rsidRPr="006D0561" w:rsidP="00AB6BD6" w14:paraId="5D777026" w14:textId="0C2D189A">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ja-JP" w:bidi="ar-SA"/>
        </w:rPr>
        <w:t>10.</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ja-JP"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ja-JP" w:bidi="ar-SA"/>
        </w:rPr>
        <w:t>Información relacionada con el Marco de Privacidad de Datos entre la UE y los EE. UU., la extensión del Reino Unido del DPF UE/EE. UU. y Suiza y los EE. UU.</w:t>
      </w:r>
    </w:p>
    <w:p w:rsidR="0046240F" w:rsidRPr="00C16CFF" w:rsidP="00AB6BD6" w14:paraId="040DC2FA" w14:textId="24E2179F">
      <w:pPr>
        <w:pStyle w:val="BodyText"/>
        <w:bidi w:val="0"/>
        <w:snapToGrid w:val="0"/>
        <w:spacing w:before="60" w:after="60" w:line="247" w:lineRule="auto"/>
        <w:ind w:left="0" w:right="40"/>
        <w:jc w:val="both"/>
        <w:rPr>
          <w:rFonts w:asciiTheme="majorHAnsi" w:hAnsiTheme="majorHAnsi" w:cstheme="majorHAnsi"/>
          <w:sz w:val="18"/>
          <w:szCs w:val="18"/>
        </w:rPr>
      </w:pPr>
      <w:bookmarkStart w:id="24" w:name="OLE_LINK8"/>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Howmet Aerospace Inc. </w:t>
      </w:r>
      <w:bookmarkEnd w:id="2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cumple los principios del Marco de Privacidad de Datos.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En cumplimiento con el </w:t>
      </w:r>
      <w:bookmarkStart w:id="25" w:name="OLE_LINK29"/>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DPF UE/EE. UU., la extensión del Reino Unido al DPF UE/EE. UU</w:t>
      </w:r>
      <w:bookmarkEnd w:id="25"/>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y el Marco de Privacidad de Datos de Suiza/EE. UU (DPF Suiza/EE. UU.), Howmet Aerospace Inc. se compromete a hacer lo siguiente:</w:t>
      </w:r>
    </w:p>
    <w:p w:rsidR="00B75BFE" w:rsidRPr="00C16CFF" w:rsidP="00AB6BD6" w14:paraId="535C8AB5" w14:textId="10B0EB75">
      <w:pPr>
        <w:pStyle w:val="BodyText"/>
        <w:numPr>
          <w:ilvl w:val="0"/>
          <w:numId w:val="15"/>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Resolver quejas relacionadas con los principios del DPF sobre nuestra recopilación y uso de su información personal.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Las personas de la UE, Reino Unido y Suiza que tengan consultas o quejas con respecto a nuestro manejo de datos personales recibidos en función del DPF UE/EE. UU. y la extensión del Reino Unido al DPF UE/EE. UU. y el Marco de Privacidad de Datos de Suiza/EE. UU (DPF Suiza/EE. UU.) primero deben comunicarse con Howmet Aerospace Inc. 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B75BFE" w:rsidRPr="00524BF3" w:rsidP="00AB6BD6" w14:paraId="204212FA"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Howmet Aerospace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B75BFE" w:rsidRPr="00524BF3" w:rsidP="00AB6BD6" w14:paraId="21DED6C4"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Howmet Privacy Office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B75BFE" w:rsidRPr="00524BF3" w:rsidP="00AB6BD6" w14:paraId="7CE1DDCA"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Attn: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Barry Lombarts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B75BFE" w:rsidRPr="00524BF3" w:rsidP="00AB6BD6" w14:paraId="00067E41"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201 Isabella Street</w:t>
      </w:r>
    </w:p>
    <w:p w:rsidR="00B75BFE" w:rsidRPr="00524BF3" w:rsidP="00AB6BD6" w14:paraId="14263E6F"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Pittsburgh, PA 15212</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B75BFE" w:rsidRPr="00524BF3" w:rsidP="00AB6BD6" w14:paraId="1A35F25B" w14:textId="3D0E5CFF">
      <w:pPr>
        <w:pStyle w:val="BodyText"/>
        <w:bidi w:val="0"/>
        <w:snapToGrid w:val="0"/>
        <w:spacing w:before="60" w:after="60" w:line="247" w:lineRule="auto"/>
        <w:ind w:left="1415" w:right="40"/>
        <w:jc w:val="both"/>
        <w:rPr>
          <w:rFonts w:asciiTheme="majorHAnsi" w:hAnsiTheme="majorHAnsi" w:cstheme="majorHAnsi"/>
          <w:sz w:val="18"/>
          <w:szCs w:val="18"/>
        </w:rPr>
      </w:pPr>
      <w:hyperlink r:id="rId13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privacy@howmet.com</w:t>
        </w:r>
      </w:hyperlink>
    </w:p>
    <w:p w:rsidR="00B75BFE" w:rsidRPr="00C16CFF" w:rsidP="00AB6BD6" w14:paraId="229F5FE0" w14:textId="3E1EB2ED">
      <w:pPr>
        <w:pStyle w:val="BodyText"/>
        <w:numPr>
          <w:ilvl w:val="0"/>
          <w:numId w:val="15"/>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Derivar quejas no resueltas sobre nuestro manejo de datos personales recibidos en función del DPF UE/EE. UU., la extensión del Reino Unido al DPF UE/EE. UU. y el Marco de Privacidad de Datos de Suiza/EE. UU (DPF Suiza/EE. UU.), al Consejo de Estados Unidos para Negocios Internacionales, un proveedor alternativo de resolución de disputas con sede en los Estados Unidos.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Si no le notificamos oportunamente que recibimos su queja relacionada con los principios del DPF, o si no hemos abordado dicha queja a su entera satisfacción, visite </w:t>
      </w:r>
      <w:hyperlink r:id="rId13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www.uscib.org</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para obtener más información o para presentar una queja.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Los servicios del Consejo de Estados Unidos para Negocios Internacionales se proporcionan sin costo para usted.</w:t>
      </w:r>
    </w:p>
    <w:p w:rsidR="00B75BFE" w:rsidRPr="00524BF3" w:rsidP="00AB6BD6" w14:paraId="1544DE32" w14:textId="0336722C">
      <w:pPr>
        <w:pStyle w:val="BodyText"/>
        <w:numPr>
          <w:ilvl w:val="0"/>
          <w:numId w:val="15"/>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Cooperar y cumplir con el asesoramiento del panel establecido por las autoridades de protección de datos (DPA) de la UE y la Oficina del Comisionado de Información (Information Commissioner’s Office, ICO) del Reino Unido y el Comisionado Federal Suizo de la Protección de Datos y la Información (Swiss Federal Data Protection and Information Commissioner, FDPIC) con respecto a las quejas no resueltas acerca de nuestro manejo de datos personales recibidos en función del DPF UE/EE. UU., la extensión del Reino Unido al DPF UE/EE. UU. y el DPF Suiza-EE. UU</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w:t>
      </w:r>
    </w:p>
    <w:p w:rsidR="005B095D" w:rsidRPr="00524BF3" w:rsidP="00AB6BD6" w14:paraId="02094D49" w14:textId="77777777">
      <w:pPr>
        <w:pStyle w:val="BodyText"/>
        <w:bidi w:val="0"/>
        <w:snapToGrid w:val="0"/>
        <w:spacing w:before="60" w:after="60" w:line="247" w:lineRule="auto"/>
        <w:ind w:left="0" w:right="40"/>
        <w:jc w:val="both"/>
        <w:rPr>
          <w:rFonts w:asciiTheme="majorHAnsi" w:hAnsiTheme="majorHAnsi" w:cstheme="majorHAnsi"/>
          <w:spacing w:val="51"/>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Tenga en cuenta que: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5B095D" w:rsidRPr="00D97A6F" w:rsidP="00AB6BD6" w14:paraId="7A7D43AB" w14:textId="392B07E3">
      <w:pPr>
        <w:pStyle w:val="BodyText"/>
        <w:numPr>
          <w:ilvl w:val="0"/>
          <w:numId w:val="18"/>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Howmet Aerospace Inc. está sujeta a la autoridad de investigación y aplicación de la ley de la Comisión Federal de Comercio (Federal Trade Commission, FTC) de los EE. UU. y, por lo tanto, podría estar obligada a divulgar datos personales en respuesta a solicitudes legales de autoridades públicas, incluso para cumplir requisitos de seguridad nacional o de aplicación de la ley.</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5B095D" w:rsidRPr="00D97A6F" w:rsidP="00AB6BD6" w14:paraId="59332B91" w14:textId="2FA25724">
      <w:pPr>
        <w:pStyle w:val="BodyText"/>
        <w:numPr>
          <w:ilvl w:val="0"/>
          <w:numId w:val="18"/>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Existe la posibilidad, en determinadas condiciones, de que una persona solicite un arbitraje vinculante por quejas de incumplimiento de este Aviso.</w:t>
      </w:r>
    </w:p>
    <w:p w:rsidR="00B75BFE" w:rsidRPr="00D97A6F" w:rsidP="00AB6BD6" w14:paraId="0E0CD71E" w14:textId="1B91298C">
      <w:pPr>
        <w:pStyle w:val="BodyText"/>
        <w:numPr>
          <w:ilvl w:val="0"/>
          <w:numId w:val="18"/>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Howmet Aerospace Inc. reconoce la posibilidad de responsabilidad civil en casos de transferencias posteriores sin protección a terceros.</w:t>
      </w:r>
    </w:p>
    <w:p w:rsidR="00B75BFE" w:rsidRPr="00524BF3" w:rsidP="00AB6BD6" w14:paraId="1DA56128" w14:textId="56559819">
      <w:pPr>
        <w:pStyle w:val="BodyText"/>
        <w:bidi w:val="0"/>
        <w:snapToGrid w:val="0"/>
        <w:spacing w:before="60" w:after="60" w:line="247" w:lineRule="auto"/>
        <w:ind w:left="0"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Las siguientes subsidiarias estadounidenses de Howmet Aerospace Inc. acuerdan cumplir con las disposiciones anteriores de este Aviso, incluidas, entre otras, las disposiciones de recurso establecidas en el presente:</w:t>
      </w:r>
    </w:p>
    <w:p w:rsidR="00866618" w:rsidRPr="00866618" w:rsidP="00866618" w14:paraId="3BA73DA3" w14:textId="574FE313">
      <w:pPr>
        <w:bidi w:val="0"/>
        <w:snapToGrid w:val="0"/>
        <w:spacing w:before="60" w:after="60" w:line="247" w:lineRule="auto"/>
        <w:ind w:left="708" w:right="40"/>
        <w:jc w:val="both"/>
        <w:rPr>
          <w:rFonts w:asciiTheme="majorHAnsi" w:hAnsiTheme="majorHAnsi" w:cstheme="majorHAnsi"/>
          <w:sz w:val="18"/>
          <w:szCs w:val="20"/>
          <w:lang w:val="en-US"/>
        </w:rPr>
      </w:pPr>
      <w:bookmarkStart w:id="26" w:name="OLE_LINK30"/>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3-V FASTENER CO., LLC</w:t>
      </w:r>
    </w:p>
    <w:p w:rsidR="00866618" w:rsidRPr="00866618" w:rsidP="00866618" w14:paraId="19F45F1F"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8 COMMERCE DRIVE, LLC</w:t>
      </w:r>
    </w:p>
    <w:p w:rsidR="00866618" w:rsidRPr="00866618" w:rsidP="00866618" w14:paraId="4EF1F7F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AEROFIT LLC</w:t>
      </w:r>
    </w:p>
    <w:p w:rsidR="00866618" w:rsidRPr="00866618" w:rsidP="00866618" w14:paraId="33C36294"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B&amp;C CASTING, INC.</w:t>
      </w:r>
    </w:p>
    <w:p w:rsidR="00866618" w:rsidRPr="00866618" w:rsidP="00866618" w14:paraId="69A98E0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B&amp;C RESEARCH,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28BB4AB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BAGLEY ROAD, LLC</w:t>
      </w:r>
    </w:p>
    <w:p w:rsidR="00866618" w:rsidRPr="00866618" w:rsidP="00866618" w14:paraId="342EE91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BRISTOL INDUSTRIES, LLC</w:t>
      </w:r>
    </w:p>
    <w:p w:rsidR="00866618" w:rsidRPr="00866618" w:rsidP="00866618" w14:paraId="06B1B6B6"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BRUNNER MANUFACTURING COMPANY, INC.</w:t>
      </w:r>
    </w:p>
    <w:p w:rsidR="00866618" w:rsidRPr="00866618" w:rsidP="00866618" w14:paraId="6ABB07EE" w14:textId="385ECC4D">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CAM INTERNATIONAL HOLDINGS, INC.</w:t>
      </w:r>
    </w:p>
    <w:p w:rsidR="00866618" w:rsidRPr="00866618" w:rsidP="00866618" w14:paraId="242C2EE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CONSOLIDATED AEROSPACE MANUFACTURING LLC</w:t>
      </w:r>
    </w:p>
    <w:p w:rsidR="00866618" w:rsidRPr="00866618" w:rsidP="00866618" w14:paraId="4E10D812"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CORDANT TECHNOLOGIES HOLDING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773DF730"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EAP ACQUISITION CO., LLC</w:t>
      </w:r>
    </w:p>
    <w:p w:rsidR="00866618" w:rsidRPr="00866618" w:rsidP="00866618" w14:paraId="1F40E5A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FIRTH RIXSON,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0150B58E"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FORGED METALS,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1051ABBB"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FR ACQUISITION CORPORATION (US),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2835DFAE"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ALUMINUM CASTING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35D2E4C6"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CASTINGS &amp; SERVICES,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769F57DB"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CORPORATION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59FA5F7F"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GLOBAL FASTENING SYSTEMS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752E7D8D"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HOLDINGS CORPORATION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13937214"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INTERNATIONAL HOLDING COMPANY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1A8C1374"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INTERNATIONAL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0AD306B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INTERNATIONAL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5CB6199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LAUDEL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5101622B"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MEXICAN OPERATIONS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3D1FE60F"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MEXICO HOLDINGS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0BC9B082"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NORTH AMERICA HOLDINGS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538523A6"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RECEIVABLES GUARANTY SPE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35B56887"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SECURITIES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0B77D8FD"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HOWMET TRANSPORT SERVICES,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25545202"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HUCK INTERNATIONAL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2EDAD179"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HUCK PATENTS,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1BA2D205"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JFB FIRTH RIXSON,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505FD318"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MOELLER MANUFACTURING &amp; SUPPLY, LLC</w:t>
      </w:r>
    </w:p>
    <w:p w:rsidR="00866618" w:rsidRPr="00866618" w:rsidP="00866618" w14:paraId="2BBFE9F2" w14:textId="54D47CB2">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P&amp;B RE HOLDINGS, LLC</w:t>
      </w:r>
    </w:p>
    <w:p w:rsidR="00866618" w:rsidRPr="00866618" w:rsidP="00866618" w14:paraId="7C7EB111"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PRIKOS &amp; BECKER, LLC</w:t>
      </w:r>
    </w:p>
    <w:p w:rsidR="00866618" w:rsidRPr="00866618" w:rsidP="00866618" w14:paraId="235BD64F"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QRP, INC.</w:t>
      </w:r>
    </w:p>
    <w:p w:rsidR="00866618" w:rsidRPr="00866618" w:rsidP="00866618" w14:paraId="1539555E"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RIPI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538CA142"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RMI TITANIUM COMPANY,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55133DF6"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RTI ADVANCED FORMING,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5E3CF02A"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RTI CAPITAL,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62D66761"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RTI EXTRUSIONS,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5648D233"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RTI MARTINSVILLE,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42B4BFD3"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RTI REMMELE ENGINEERING,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2B2FDE91"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SCHLOSSER FORGE COMPANY</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667A1D24"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TEMPCRAFT CORPORATION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75BCDE51"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THE E.A. PATTEN, CO., LLC</w:t>
      </w:r>
    </w:p>
    <w:p w:rsidR="00866618" w:rsidRPr="00866618" w:rsidP="00866618" w14:paraId="69A9CD5F" w14:textId="4879991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NEW FEP CO., LLC</w:t>
      </w:r>
    </w:p>
    <w:p w:rsidR="00866618" w:rsidRPr="00866618" w:rsidP="00866618" w14:paraId="3238B0C5"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THREE RIVERS INSURANCE COMPANY</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43E247B0"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TURBINE COMPONENTS CORPORATION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 xml:space="preserve"> </w:t>
      </w:r>
    </w:p>
    <w:p w:rsidR="00866618" w:rsidRPr="00866618" w:rsidP="00866618" w14:paraId="5AE507C6"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VALLEY TODECO INC.</w:t>
      </w:r>
    </w:p>
    <w:p w:rsidR="00866618" w:rsidRPr="00866618" w:rsidP="00866618" w14:paraId="1F6812CB"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zh-CN" w:bidi="ar-SA"/>
        </w:rPr>
        <w:t>VOSS INDUSTRIES LLC</w:t>
      </w:r>
    </w:p>
    <w:p w:rsidR="00B75BFE" w:rsidRPr="00524BF3" w:rsidP="00AB6BD6" w14:paraId="4149CDA1" w14:textId="76A5C3BE">
      <w:pPr>
        <w:snapToGrid w:val="0"/>
        <w:spacing w:before="60" w:after="60" w:line="247" w:lineRule="auto"/>
        <w:ind w:left="708" w:right="40"/>
        <w:jc w:val="both"/>
        <w:rPr>
          <w:rFonts w:asciiTheme="majorHAnsi" w:hAnsiTheme="majorHAnsi" w:cstheme="majorHAnsi"/>
          <w:sz w:val="18"/>
          <w:szCs w:val="20"/>
          <w:lang w:val="en-US"/>
        </w:rPr>
      </w:pPr>
    </w:p>
    <w:bookmarkEnd w:id="26"/>
    <w:p w:rsidR="00EA025C" w:rsidRPr="00F0632D" w:rsidP="00AB6BD6" w14:paraId="71BFEE85" w14:textId="0AF373D1">
      <w:pPr>
        <w:pStyle w:val="Heading1"/>
        <w:bidi w:val="0"/>
        <w:snapToGrid w:val="0"/>
        <w:spacing w:before="60" w:after="60" w:line="247" w:lineRule="auto"/>
        <w:jc w:val="both"/>
        <w:rPr>
          <w:rFonts w:cstheme="majorHAnsi"/>
          <w:sz w:val="28"/>
          <w:szCs w:val="2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2F5496"/>
          <w:spacing w:val="0"/>
          <w:w w:val="100"/>
          <w:kern w:val="0"/>
          <w:position w:val="0"/>
          <w:sz w:val="28"/>
          <w:szCs w:val="28"/>
          <w:highlight w:val="none"/>
          <w:u w:val="none" w:color="auto"/>
          <w:bdr w:val="none" w:sz="0" w:space="0" w:color="auto"/>
          <w:shd w:val="clear" w:color="auto" w:fill="auto"/>
          <w:vertAlign w:val="baseline"/>
          <w:rtl w:val="0"/>
          <w:cs w:val="0"/>
          <w:lang w:val="es-MX" w:eastAsia="zh-CN" w:bidi="ar-SA"/>
        </w:rPr>
        <w:t>INFORMACIÓN ESPECÍFICA DE CALIFORNIA</w:t>
      </w:r>
    </w:p>
    <w:p w:rsidR="004622CE" w:rsidRPr="004622CE" w:rsidP="004622CE" w14:paraId="7D4AED61" w14:textId="1205DE87">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Esta sección complementa el Aviso anterior y se aplica solo a los residentes de California.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bookmarkStart w:id="27" w:name="_DV_C123"/>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Además de la recopilación de datos descrita en el Aviso, si recibimos información personal de residentes de California en forma de datos de contacto de eventos comerciales, por ejemplo, como parte de una cita de negocios (</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 ej.</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mediante el intercambio de tarjetas de presentación) o como parte de cualquier otra forma de colaboración, podemos usar esos datos de contacto y comerciales para mantener nuestros contactos comerciales.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Para este fin, podemos transferir sus datos de contacto a nuestra base de datos interna.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De conformidad con la Ley de Privacidad del Consumidor de California, con sus posteriores enmiendas en virtud de la Ley de Derechos de Privacidad de California (en conjunto, “CCPA”), usted tiene derechos de privacidad con respecto a su Información personal de contacto comercial. </w:t>
      </w:r>
      <w:bookmarkEnd w:id="27"/>
    </w:p>
    <w:p w:rsidR="004622CE" w:rsidRPr="004622CE" w:rsidP="004622CE" w14:paraId="3E819CAC" w14:textId="77777777">
      <w:pPr>
        <w:bidi w:val="0"/>
        <w:snapToGrid w:val="0"/>
        <w:spacing w:before="60" w:after="60" w:line="247" w:lineRule="auto"/>
        <w:jc w:val="both"/>
        <w:rPr>
          <w:rFonts w:eastAsia="Times New Roman" w:asciiTheme="majorHAnsi" w:hAnsiTheme="majorHAnsi" w:cstheme="majorHAnsi"/>
          <w:sz w:val="18"/>
          <w:szCs w:val="18"/>
          <w:lang w:val="en-US" w:eastAsia="en-US"/>
        </w:rPr>
      </w:pPr>
      <w:bookmarkStart w:id="28" w:name="_DV_C12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La actividad de procesamiento puede incluir las siguientes categorías de Información personal:</w:t>
      </w:r>
      <w:bookmarkStart w:id="29" w:name="_DV_C125"/>
      <w:bookmarkEnd w:id="28"/>
    </w:p>
    <w:p w:rsidR="004622CE" w:rsidRPr="004622CE" w:rsidP="005305EB" w14:paraId="0D6444D5" w14:textId="77777777">
      <w:pPr>
        <w:numPr>
          <w:ilvl w:val="0"/>
          <w:numId w:val="21"/>
        </w:numPr>
        <w:bidi w:val="0"/>
        <w:snapToGrid w:val="0"/>
        <w:spacing w:before="60" w:after="60" w:line="247" w:lineRule="auto"/>
        <w:jc w:val="both"/>
        <w:rPr>
          <w:rFonts w:eastAsia="Times New Roman" w:asciiTheme="majorHAnsi" w:hAnsiTheme="majorHAnsi" w:cstheme="majorHAnsi"/>
          <w:sz w:val="18"/>
          <w:szCs w:val="18"/>
          <w:lang w:val="en-US" w:eastAsia="en-US"/>
        </w:rPr>
      </w:pPr>
      <w:bookmarkStart w:id="30" w:name="_DV_C126"/>
      <w:bookmarkEnd w:id="29"/>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Su información de contacto (</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 ej.</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nombre, cargo, forma para dirigirse o saludo, dirección, género, números de teléfono, dirección de correo electrónico); y</w:t>
      </w:r>
      <w:bookmarkStart w:id="31" w:name="_DV_C127"/>
      <w:bookmarkEnd w:id="30"/>
    </w:p>
    <w:p w:rsidR="004622CE" w:rsidRPr="004622CE" w:rsidP="005305EB" w14:paraId="5AB16AC1" w14:textId="77777777">
      <w:pPr>
        <w:numPr>
          <w:ilvl w:val="0"/>
          <w:numId w:val="21"/>
        </w:numPr>
        <w:bidi w:val="0"/>
        <w:snapToGrid w:val="0"/>
        <w:spacing w:before="60" w:after="60" w:line="247" w:lineRule="auto"/>
        <w:jc w:val="both"/>
        <w:rPr>
          <w:rFonts w:eastAsia="Times New Roman" w:asciiTheme="majorHAnsi" w:hAnsiTheme="majorHAnsi" w:cstheme="majorHAnsi"/>
          <w:sz w:val="18"/>
          <w:szCs w:val="18"/>
          <w:lang w:val="en-US" w:eastAsia="en-US"/>
        </w:rPr>
      </w:pPr>
      <w:bookmarkStart w:id="32" w:name="_DV_C128"/>
      <w:bookmarkEnd w:id="3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Detalles sobre su profesión (</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 ej.</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cargo, puesto, número de personal, lugar de trabajo, oficina de la sucursal, departamento, calificaciones).</w:t>
      </w:r>
      <w:bookmarkEnd w:id="32"/>
    </w:p>
    <w:p w:rsidR="00EE18ED" w:rsidP="00AB6BD6" w14:paraId="23DDB8FF" w14:textId="1B8FE751">
      <w:pPr>
        <w:bidi w:val="0"/>
        <w:snapToGrid w:val="0"/>
        <w:spacing w:before="60" w:after="60" w:line="247" w:lineRule="auto"/>
        <w:jc w:val="both"/>
        <w:rPr>
          <w:rFonts w:eastAsia="Times New Roman" w:asciiTheme="majorHAnsi" w:hAnsiTheme="majorHAnsi" w:cstheme="majorHAnsi"/>
          <w:b/>
          <w:bCs/>
          <w:sz w:val="18"/>
          <w:szCs w:val="18"/>
          <w:lang w:val="en-US" w:eastAsia="en-US"/>
        </w:rPr>
      </w:pPr>
      <w:bookmarkStart w:id="33" w:name="_DV_C129"/>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Este procesamiento de datos se basa en nuestros intereses comerciales legítimos.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Tenemos un interés económico legítimo en mantener contactos más allá del contexto inicial y usarlos para establecer y desarrollar una relación comercial y permanecer en contacto con las partes interesadas.</w:t>
      </w:r>
      <w:bookmarkEnd w:id="33"/>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bookmarkStart w:id="34" w:name="_DV_C130"/>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Dichos contactos comerciales también podrían procesarse fácilmente en nuestras comunicaciones por correo electrónico con usted y luego conservarse en software comercial típico, ya sea centralmente o en los dispositivos electrónicos de nuestros empleados.</w:t>
      </w:r>
      <w:bookmarkEnd w:id="3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584C39" w:rsidP="00AB6BD6" w14:paraId="177D5DD7" w14:textId="77777777">
      <w:pPr>
        <w:snapToGrid w:val="0"/>
        <w:spacing w:before="60" w:after="60" w:line="247" w:lineRule="auto"/>
        <w:jc w:val="both"/>
        <w:rPr>
          <w:rFonts w:eastAsia="Times New Roman" w:asciiTheme="majorHAnsi" w:hAnsiTheme="majorHAnsi" w:cstheme="majorHAnsi"/>
          <w:b/>
          <w:bCs/>
          <w:sz w:val="18"/>
          <w:szCs w:val="18"/>
          <w:lang w:val="en-US" w:eastAsia="en-US"/>
        </w:rPr>
      </w:pPr>
    </w:p>
    <w:p w:rsidR="00B7511B" w:rsidRPr="00584C39" w:rsidP="00AB6BD6" w14:paraId="16C6A563" w14:textId="70877416">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Divulgación de su información personal</w:t>
      </w:r>
    </w:p>
    <w:p w:rsidR="00A17AEF" w:rsidRPr="00A17AEF" w:rsidP="00AB6BD6" w14:paraId="747E3BEB" w14:textId="5393EFF7">
      <w:pPr>
        <w:bidi w:val="0"/>
        <w:snapToGrid w:val="0"/>
        <w:spacing w:before="60" w:after="60" w:line="247" w:lineRule="auto"/>
        <w:jc w:val="both"/>
        <w:rPr>
          <w:rFonts w:eastAsia="Times New Roman" w:asciiTheme="majorHAnsi" w:hAnsiTheme="majorHAnsi" w:cstheme="majorHAnsi"/>
          <w:sz w:val="18"/>
          <w:szCs w:val="18"/>
          <w:lang w:val="en-US" w:eastAsia="en-US"/>
        </w:rPr>
      </w:pPr>
      <w:bookmarkStart w:id="35" w:name="OLE_LINK3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En los 12 meses anteriores, su información personal</w:t>
      </w:r>
      <w:bookmarkEnd w:id="35"/>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se divulgó solo para fines comerciales válidos a destinatarios dentro del grupo de Howmet y a proveedores de servicios externos, según se describe en los cuadros relevantes de esta Política.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584C39" w:rsidP="00AB6BD6" w14:paraId="07DB166A" w14:textId="77777777">
      <w:pPr>
        <w:snapToGrid w:val="0"/>
        <w:spacing w:before="60" w:after="60" w:line="247" w:lineRule="auto"/>
        <w:jc w:val="both"/>
        <w:rPr>
          <w:rFonts w:eastAsia="Times New Roman" w:asciiTheme="majorHAnsi" w:hAnsiTheme="majorHAnsi" w:cstheme="majorHAnsi"/>
          <w:b/>
          <w:bCs/>
          <w:sz w:val="18"/>
          <w:szCs w:val="18"/>
          <w:lang w:val="en-US" w:eastAsia="en-US"/>
        </w:rPr>
      </w:pPr>
    </w:p>
    <w:p w:rsidR="00F27BF0" w:rsidRPr="00584C39" w:rsidP="00AB6BD6" w14:paraId="3D1F3B4C" w14:textId="2CFD2E04">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Venta de su información personal</w:t>
      </w:r>
    </w:p>
    <w:p w:rsidR="00D16DE1" w:rsidP="00AB6BD6" w14:paraId="10E93A30" w14:textId="6D69C925">
      <w:pPr>
        <w:bidi w:val="0"/>
        <w:snapToGrid w:val="0"/>
        <w:spacing w:before="60" w:after="60" w:line="247" w:lineRule="auto"/>
        <w:jc w:val="both"/>
        <w:rPr>
          <w:rFonts w:eastAsia="Times New Roman" w:asciiTheme="majorHAnsi" w:hAnsiTheme="majorHAnsi" w:cstheme="majorHAnsi"/>
          <w:b/>
          <w:bCs/>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En los 12 meses anteriores, no se vendió su información personal.</w:t>
      </w:r>
    </w:p>
    <w:p w:rsidR="00584C39" w:rsidP="00AB6BD6" w14:paraId="75EDD293" w14:textId="77777777">
      <w:pPr>
        <w:snapToGrid w:val="0"/>
        <w:spacing w:before="60" w:after="60" w:line="247" w:lineRule="auto"/>
        <w:jc w:val="both"/>
        <w:rPr>
          <w:rFonts w:eastAsia="Times New Roman" w:asciiTheme="majorHAnsi" w:hAnsiTheme="majorHAnsi" w:cstheme="majorHAnsi"/>
          <w:b/>
          <w:bCs/>
          <w:sz w:val="18"/>
          <w:szCs w:val="18"/>
          <w:lang w:val="en-US" w:eastAsia="en-US"/>
        </w:rPr>
      </w:pPr>
    </w:p>
    <w:p w:rsidR="00F27BF0" w:rsidRPr="00584C39" w:rsidP="00AB6BD6" w14:paraId="1FADDF53" w14:textId="7EA408AD">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Divulgación de su información personal para publicidad conductual de contexto cruzado</w:t>
      </w:r>
    </w:p>
    <w:p w:rsidR="00D16DE1" w:rsidP="00AB6BD6" w14:paraId="5E57556A" w14:textId="0E56784C">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En los 12 meses anteriores, su información personal no se divulgó para publicidad conductual de contexto cruzado.</w:t>
      </w:r>
    </w:p>
    <w:p w:rsidR="00584C39" w:rsidP="00AB6BD6" w14:paraId="5A9AFD80" w14:textId="77777777">
      <w:pPr>
        <w:snapToGrid w:val="0"/>
        <w:spacing w:before="60" w:after="60" w:line="247" w:lineRule="auto"/>
        <w:jc w:val="both"/>
        <w:rPr>
          <w:rFonts w:eastAsia="Times New Roman" w:asciiTheme="majorHAnsi" w:hAnsiTheme="majorHAnsi" w:cstheme="majorHAnsi"/>
          <w:b/>
          <w:bCs/>
          <w:sz w:val="18"/>
          <w:szCs w:val="18"/>
          <w:lang w:val="en-US" w:eastAsia="en-US"/>
        </w:rPr>
      </w:pPr>
    </w:p>
    <w:p w:rsidR="00627EAA" w:rsidRPr="00584C39" w:rsidP="00AB6BD6" w14:paraId="350F42F0" w14:textId="55A5F453">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Uso de su Información personal confidencial</w:t>
      </w:r>
    </w:p>
    <w:p w:rsidR="00627EAA" w:rsidRPr="004622CE" w:rsidP="00AB6BD6" w14:paraId="6968C74F" w14:textId="428586EE">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Limitamos el uso o la divulgación de su Información personal confidencial a los fines establecidos en la ley, incluido el uso que sea necesario y previsto para prestar los servicios que proveemos.</w:t>
      </w:r>
    </w:p>
    <w:p w:rsidR="00584C39" w:rsidP="00AB6BD6" w14:paraId="301EC87D" w14:textId="77777777">
      <w:pPr>
        <w:snapToGrid w:val="0"/>
        <w:spacing w:before="60" w:after="60" w:line="247" w:lineRule="auto"/>
        <w:jc w:val="both"/>
        <w:rPr>
          <w:rFonts w:eastAsia="Times New Roman" w:asciiTheme="majorHAnsi" w:hAnsiTheme="majorHAnsi" w:cstheme="majorHAnsi"/>
          <w:b/>
          <w:bCs/>
          <w:sz w:val="18"/>
          <w:szCs w:val="18"/>
          <w:lang w:val="en-US" w:eastAsia="en-US"/>
        </w:rPr>
      </w:pPr>
    </w:p>
    <w:p w:rsidR="008E5013" w:rsidRPr="00584C39" w:rsidP="00AB6BD6" w14:paraId="440362FD" w14:textId="301EFEB9">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Sus derechos</w:t>
      </w:r>
    </w:p>
    <w:p w:rsidR="003079AA" w:rsidRPr="003079AA" w:rsidP="00AB6BD6" w14:paraId="496D8E6F" w14:textId="2651A5CC">
      <w:pPr>
        <w:bidi w:val="0"/>
        <w:snapToGrid w:val="0"/>
        <w:spacing w:before="60" w:after="60" w:line="247" w:lineRule="auto"/>
        <w:jc w:val="both"/>
        <w:rPr>
          <w:rFonts w:eastAsia="Times New Roman" w:asciiTheme="majorHAnsi" w:hAnsiTheme="majorHAnsi" w:cstheme="majorHAnsi"/>
          <w:sz w:val="18"/>
          <w:szCs w:val="18"/>
          <w:lang w:val="en-US" w:eastAsia="en-US"/>
        </w:rPr>
      </w:pPr>
      <w:bookmarkStart w:id="36" w:name="OLE_LINK35"/>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Esta sección enmienda específicamente la sección “Sus derechos y opciones” de la Política.</w:t>
      </w:r>
      <w:bookmarkEnd w:id="36"/>
    </w:p>
    <w:p w:rsidR="00584C39" w:rsidP="00AB6BD6" w14:paraId="2D9B6E48" w14:textId="77777777">
      <w:pPr>
        <w:snapToGrid w:val="0"/>
        <w:spacing w:before="60" w:after="60" w:line="247" w:lineRule="auto"/>
        <w:ind w:left="708"/>
        <w:jc w:val="both"/>
        <w:rPr>
          <w:rFonts w:eastAsia="Times New Roman" w:asciiTheme="majorHAnsi" w:hAnsiTheme="majorHAnsi" w:cstheme="majorHAnsi"/>
          <w:b/>
          <w:bCs/>
          <w:sz w:val="18"/>
          <w:szCs w:val="18"/>
          <w:lang w:val="en-US" w:eastAsia="en-US"/>
        </w:rPr>
      </w:pPr>
    </w:p>
    <w:p w:rsidR="007A22F0" w:rsidRPr="00584C39" w:rsidP="00584C39" w14:paraId="5FF24392" w14:textId="33D28094">
      <w:pPr>
        <w:bidi w:val="0"/>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Derecho a conocer, derecho a eliminar y derecho a corregir información personal incorrecta</w:t>
      </w:r>
    </w:p>
    <w:p w:rsidR="00532A57" w:rsidP="00AB6BD6" w14:paraId="492DE05A" w14:textId="73E5040C">
      <w:pPr>
        <w:bidi w:val="0"/>
        <w:snapToGrid w:val="0"/>
        <w:spacing w:before="60" w:after="60" w:line="247" w:lineRule="auto"/>
        <w:ind w:left="708"/>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Consulte las secciones “Derecho a acceder a los datos” y “Derecho a rectificar (corregir) o borrar (eliminar) datos” en la Política general.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Haremos todo lo posible para responder a estas solicitudes en un plazo de 45 días.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Si necesitamos más tiempo, le informaremos el motivo y la extensión de la prórroga por escrito.</w:t>
      </w:r>
    </w:p>
    <w:p w:rsidR="00584C39" w:rsidP="00AB6BD6" w14:paraId="04D43F1C" w14:textId="77777777">
      <w:pPr>
        <w:snapToGrid w:val="0"/>
        <w:spacing w:before="60" w:after="60" w:line="247" w:lineRule="auto"/>
        <w:ind w:left="708"/>
        <w:jc w:val="both"/>
        <w:rPr>
          <w:rFonts w:eastAsia="Times New Roman" w:asciiTheme="majorHAnsi" w:hAnsiTheme="majorHAnsi" w:cstheme="majorHAnsi"/>
          <w:b/>
          <w:bCs/>
          <w:sz w:val="18"/>
          <w:szCs w:val="18"/>
          <w:lang w:val="en-US" w:eastAsia="en-US"/>
        </w:rPr>
      </w:pPr>
    </w:p>
    <w:p w:rsidR="0086187F" w:rsidRPr="00584C39" w:rsidP="00AB6BD6" w14:paraId="464EACF0" w14:textId="6F149CE7">
      <w:pPr>
        <w:bidi w:val="0"/>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Derecho a optar por no vender ni compartir</w:t>
      </w:r>
    </w:p>
    <w:p w:rsidR="0078536F" w:rsidRPr="0078536F" w:rsidP="00AB6BD6" w14:paraId="08C4B507" w14:textId="2DF88A22">
      <w:pPr>
        <w:bidi w:val="0"/>
        <w:snapToGrid w:val="0"/>
        <w:spacing w:before="60" w:after="60" w:line="247" w:lineRule="auto"/>
        <w:ind w:left="708"/>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Tiene derecho a optar por no participar en la venta y el intercambio de su información personal.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Sin embargo, no vendemos ni compartimos su información personal.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584C39" w:rsidP="00AB6BD6" w14:paraId="1A119FB1" w14:textId="77777777">
      <w:pPr>
        <w:snapToGrid w:val="0"/>
        <w:spacing w:before="60" w:after="60" w:line="247" w:lineRule="auto"/>
        <w:ind w:left="708"/>
        <w:jc w:val="both"/>
        <w:rPr>
          <w:rFonts w:eastAsia="Times New Roman" w:asciiTheme="majorHAnsi" w:hAnsiTheme="majorHAnsi" w:cstheme="majorHAnsi"/>
          <w:b/>
          <w:bCs/>
          <w:sz w:val="18"/>
          <w:szCs w:val="18"/>
          <w:lang w:val="en-US" w:eastAsia="en-US"/>
        </w:rPr>
      </w:pPr>
    </w:p>
    <w:p w:rsidR="0026191E" w:rsidRPr="00584C39" w:rsidP="00AB6BD6" w14:paraId="53A776C3" w14:textId="02268038">
      <w:pPr>
        <w:bidi w:val="0"/>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Derecho a no sufrir discriminación</w:t>
      </w:r>
    </w:p>
    <w:p w:rsidR="00F444D3" w:rsidP="00AB6BD6" w14:paraId="34D0CA40" w14:textId="5F40D436">
      <w:pPr>
        <w:bidi w:val="0"/>
        <w:snapToGrid w:val="0"/>
        <w:spacing w:before="60" w:after="60" w:line="247" w:lineRule="auto"/>
        <w:ind w:left="708"/>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Tiene derecho a no ser discriminado, si decide ejercer estos derechos, y Howmet, por el presente, confirma que usted no será discriminado por ejercer dichos derechos.</w:t>
      </w:r>
    </w:p>
    <w:p w:rsidR="00627EAA" w:rsidP="004622CE" w14:paraId="4ABA7A91" w14:textId="77777777">
      <w:pPr>
        <w:snapToGrid w:val="0"/>
        <w:spacing w:before="60" w:after="60" w:line="247" w:lineRule="auto"/>
        <w:jc w:val="both"/>
        <w:rPr>
          <w:rFonts w:eastAsia="Times New Roman" w:asciiTheme="majorHAnsi" w:hAnsiTheme="majorHAnsi" w:cstheme="majorHAnsi"/>
          <w:sz w:val="18"/>
          <w:szCs w:val="18"/>
          <w:lang w:val="en-US" w:eastAsia="en-US"/>
        </w:rPr>
      </w:pPr>
    </w:p>
    <w:p w:rsidR="004622CE" w:rsidP="004622CE" w14:paraId="330D5341" w14:textId="647547B6">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Para ejercer estos derechos, puede completar nuestro formulario de solicitud en </w:t>
      </w:r>
      <w:hyperlink r:id="rId13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https://www.howmet.com/privacy/dsr/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o enviar un correo electrónico a </w:t>
      </w:r>
      <w:hyperlink r:id="rId13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privacy@howmet.com</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Cuando usted ejerce estos derechos y nos envía una solicitud, nosotros o nuestros socios podemos verificar su identidad pidiéndole que la autentique mediante procedimientos de autenticación estándar.</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Por ejemplo, podemos solicitarle su dirección de correo electrónico, número de cuenta o la fecha de su última compra con nosotros.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p>
    <w:p w:rsidR="004622CE" w:rsidP="004622CE" w14:paraId="5FF72385" w14:textId="77777777">
      <w:pPr>
        <w:snapToGrid w:val="0"/>
        <w:spacing w:before="60" w:after="60" w:line="247" w:lineRule="auto"/>
        <w:jc w:val="both"/>
        <w:rPr>
          <w:rFonts w:eastAsia="Times New Roman" w:asciiTheme="majorHAnsi" w:hAnsiTheme="majorHAnsi" w:cstheme="majorHAnsi"/>
          <w:sz w:val="18"/>
          <w:szCs w:val="18"/>
          <w:lang w:val="en-US" w:eastAsia="en-US"/>
        </w:rPr>
      </w:pPr>
    </w:p>
    <w:p w:rsidR="00627EAA" w:rsidRPr="00584C39" w:rsidP="00584C39" w14:paraId="084AB0A5" w14:textId="52ABDB48">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Ley “Shine the Light”</w:t>
      </w:r>
    </w:p>
    <w:p w:rsidR="00627EAA" w:rsidP="004622CE" w14:paraId="7BD18AE3" w14:textId="5E145A8D">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La ley Shine the Light de California (Sección 1798.83 del Código Civil) permite a los usuarios de nuestros Sitios web que sean residentes de California solicitar cierta información sobre nuestra divulgación de Información personal a terceros para sus fines de marketing directo.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Para realizar dicha solicitud, comuníquese con nosotros a través de uno de los métodos indicados en la sección “Cómo comunicarse con nosotros” de esta Política de Privacidad.</w:t>
      </w:r>
    </w:p>
    <w:p w:rsidR="004622CE" w:rsidP="004622CE" w14:paraId="41E66894" w14:textId="77777777">
      <w:pPr>
        <w:snapToGrid w:val="0"/>
        <w:spacing w:before="60" w:after="60" w:line="247" w:lineRule="auto"/>
        <w:jc w:val="both"/>
        <w:rPr>
          <w:rFonts w:eastAsia="Times New Roman" w:asciiTheme="majorHAnsi" w:hAnsiTheme="majorHAnsi" w:cstheme="majorHAnsi"/>
          <w:sz w:val="18"/>
          <w:szCs w:val="18"/>
          <w:lang w:val="en-US" w:eastAsia="en-US"/>
        </w:rPr>
      </w:pPr>
    </w:p>
    <w:p w:rsidR="00D547B4" w:rsidRPr="00F0632D" w:rsidP="00D547B4" w14:paraId="1C471764" w14:textId="22E1BD47">
      <w:pPr>
        <w:pStyle w:val="Heading1"/>
        <w:bidi w:val="0"/>
        <w:snapToGrid w:val="0"/>
        <w:spacing w:before="60" w:after="60" w:line="247" w:lineRule="auto"/>
        <w:jc w:val="both"/>
        <w:rPr>
          <w:rFonts w:cstheme="majorHAnsi"/>
          <w:sz w:val="28"/>
          <w:szCs w:val="2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2F5496"/>
          <w:spacing w:val="0"/>
          <w:w w:val="100"/>
          <w:kern w:val="0"/>
          <w:position w:val="0"/>
          <w:sz w:val="28"/>
          <w:szCs w:val="28"/>
          <w:highlight w:val="none"/>
          <w:u w:val="none" w:color="auto"/>
          <w:bdr w:val="none" w:sz="0" w:space="0" w:color="auto"/>
          <w:shd w:val="clear" w:color="auto" w:fill="auto"/>
          <w:vertAlign w:val="baseline"/>
          <w:rtl w:val="0"/>
          <w:cs w:val="0"/>
          <w:lang w:val="es-MX" w:eastAsia="zh-CN" w:bidi="ar-SA"/>
        </w:rPr>
        <w:t>INFORMACIÓN ESPECÍFICA DE JAPÓN</w:t>
      </w:r>
    </w:p>
    <w:p w:rsidR="00820578" w:rsidRPr="00584C39" w:rsidP="00820578" w14:paraId="1F2BD245" w14:textId="366B8DEC">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 xml:space="preserve">Intercambio de datos al interior de Howmet (Aviso de uso conjunto) </w:t>
      </w:r>
    </w:p>
    <w:p w:rsidR="00820578" w:rsidRPr="00AE1FE0" w:rsidP="00832206" w14:paraId="6F2E58CF" w14:textId="0A9A034B">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Como se describe en la sección 4 (“Transferencia de datos a nivel mundial”) del Aviso podemos, de conformidad con el artículo 27, párrafo 5, inciso 3 de la Ley de Protección de Información Personal de Japón (ley n.º 57 de 2003) (“LPIP”), usar conjuntamente sus datos dentro de las empresas del grupo Howmet en la medida necesaria para lograr los fines de uso establecidos en la sección 2 (“Resumen de la privacidad de los datos”) del Aviso.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El alcance de los usuarios conjuntos incluye a Howmet Aerospace Inc. y sus entidades conexas y subsidiarias (incluidas las ubicadas fuera de Japón).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Las categorías de datos personales sujetos a uso conjunto se describen en “Datos personales procesados” en la sección 2 (“Resumen de la privacidad de los datos”) del Aviso.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La entidad responsable de la gestión de los datos personales utilizados conjuntamente es Howmet Aerospace Inc. (201 Isabella Street, Pittsburgh, PA 15212, EE. UU. Oficina de Privacidad de Howmet: Barry Lombarts)</w:t>
      </w:r>
    </w:p>
    <w:p w:rsidR="00820578" w:rsidRPr="006714F7" w:rsidP="00AE1FE0" w14:paraId="601202CB" w14:textId="77777777">
      <w:pPr>
        <w:snapToGrid w:val="0"/>
        <w:spacing w:before="60" w:after="60" w:line="247" w:lineRule="auto"/>
        <w:jc w:val="right"/>
        <w:rPr>
          <w:rFonts w:eastAsia="Times New Roman" w:asciiTheme="majorHAnsi" w:hAnsiTheme="majorHAnsi" w:cstheme="majorHAnsi"/>
          <w:sz w:val="18"/>
          <w:szCs w:val="18"/>
          <w:lang w:val="en-US" w:eastAsia="en-US"/>
        </w:rPr>
      </w:pPr>
    </w:p>
    <w:p w:rsidR="00820578" w:rsidRPr="006714F7" w:rsidP="00820578" w14:paraId="2E0220DB" w14:textId="0EEF9B82">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Cuando sus datos se proporcionen a destinatarios ubicados fuera de Japón, los países del EEE o el Reino Unido, Howmet garantizará, como lo exige la APPI, que dichos destinatarios implementen continuamente medidas de protección de datos equivalentes a las requeridas por la APPI.</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Por solicitud suya y en la medida requerida por la ley aplicable, Howmet proporcionará información sobre el país extranjero en el que se encuentra el destinatario, incluida información sobre el sistema de protección de datos personales de dicho país y las medidas de protección adoptadas por el destinatario.</w:t>
      </w:r>
    </w:p>
    <w:p w:rsidR="00820578" w:rsidRPr="006714F7" w:rsidP="00820578" w14:paraId="22B335BF" w14:textId="77777777">
      <w:pPr>
        <w:snapToGrid w:val="0"/>
        <w:spacing w:before="60" w:after="60" w:line="247" w:lineRule="auto"/>
        <w:jc w:val="both"/>
        <w:rPr>
          <w:rFonts w:eastAsia="Times New Roman" w:asciiTheme="majorHAnsi" w:hAnsiTheme="majorHAnsi" w:cstheme="majorHAnsi"/>
          <w:sz w:val="18"/>
          <w:szCs w:val="18"/>
          <w:lang w:val="en-US" w:eastAsia="en-US"/>
        </w:rPr>
      </w:pPr>
    </w:p>
    <w:p w:rsidR="00820578" w:rsidRPr="00584C39" w:rsidP="00820578" w14:paraId="4C37C555" w14:textId="321F977F">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Derechos de los datos</w:t>
      </w:r>
    </w:p>
    <w:p w:rsidR="00AE1FE0" w:rsidRPr="00976579" w:rsidP="00AE1FE0" w14:paraId="59F8E5F5" w14:textId="77777777">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Usted puede ejercer los derechos del titular de los datos descritos en la sección 5 (“Sus derechos y opciones”) de este Aviso en la medida permitida por la APPI.</w:t>
      </w:r>
    </w:p>
    <w:p w:rsidR="00AE1FE0" w:rsidP="00BE5B7C" w14:paraId="433F65C2" w14:textId="77777777">
      <w:pPr>
        <w:snapToGrid w:val="0"/>
        <w:spacing w:before="60" w:after="60" w:line="247" w:lineRule="auto"/>
        <w:jc w:val="both"/>
        <w:rPr>
          <w:rFonts w:eastAsia="Times New Roman" w:asciiTheme="majorHAnsi" w:hAnsiTheme="majorHAnsi" w:cstheme="majorHAnsi"/>
          <w:sz w:val="18"/>
          <w:szCs w:val="18"/>
          <w:lang w:val="en-US" w:eastAsia="en-US"/>
        </w:rPr>
      </w:pPr>
    </w:p>
    <w:p w:rsidR="00DF0BA8" w:rsidRPr="00976579" w:rsidP="00976579" w14:paraId="4ABB408D" w14:textId="7CCE07B9">
      <w:pPr>
        <w:bidi w:val="0"/>
        <w:snapToGrid w:val="0"/>
        <w:spacing w:before="60" w:after="60" w:line="247" w:lineRule="auto"/>
        <w:jc w:val="both"/>
        <w:rPr>
          <w:rFonts w:asciiTheme="majorHAnsi" w:hAnsiTheme="majorHAnsi" w:cstheme="majorHAnsi"/>
          <w:sz w:val="18"/>
          <w:szCs w:val="18"/>
          <w:lang w:eastAsia="ja-JP"/>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ja-JP" w:bidi="ar-SA"/>
        </w:rPr>
        <w:t>“Derecho de acceso a los datos”, “Derecho de rectificar (corregir) o borrar (eliminar) datos” y “Derecho a oponerse al tratamiento de sus datos o restringirlo” serán reemplazados por los siguientes elementos: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ja-JP" w:bidi="ar-SA"/>
        </w:rPr>
        <w:t xml:space="preserve"> </w:t>
      </w:r>
    </w:p>
    <w:p w:rsidR="006714F7" w:rsidRPr="00584C39" w:rsidP="00584C39" w14:paraId="664B6AD7" w14:textId="708FFD6C">
      <w:pPr>
        <w:bidi w:val="0"/>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Derecho a solicitar la divulgación</w:t>
      </w:r>
    </w:p>
    <w:p w:rsidR="00DF0BA8" w:rsidRPr="00976579" w:rsidP="00976579" w14:paraId="2E6CF549" w14:textId="744626E6">
      <w:pPr>
        <w:tabs>
          <w:tab w:val="left" w:pos="90"/>
        </w:tabs>
        <w:bidi w:val="0"/>
        <w:spacing w:after="0"/>
        <w:ind w:left="720"/>
        <w:rPr>
          <w:rFonts w:asciiTheme="majorHAnsi" w:hAnsiTheme="majorHAnsi" w:cstheme="majorHAnsi"/>
          <w:b/>
          <w:bCs/>
          <w:sz w:val="18"/>
          <w:szCs w:val="18"/>
          <w:lang w:eastAsia="ja-JP"/>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ja-JP" w:bidi="ar-SA"/>
        </w:rPr>
        <w:t>Usted puede solicitar la divulgación de sus datos que obren en nuestro poder, así como los registros del suministro de sus datos a terceros.</w:t>
      </w:r>
    </w:p>
    <w:p w:rsidR="00584C39" w:rsidP="00976579" w14:paraId="35BFBB3A" w14:textId="77777777">
      <w:pPr>
        <w:tabs>
          <w:tab w:val="left" w:pos="90"/>
        </w:tabs>
        <w:spacing w:after="0"/>
        <w:ind w:left="720"/>
        <w:rPr>
          <w:rFonts w:asciiTheme="majorHAnsi" w:hAnsiTheme="majorHAnsi" w:cstheme="majorHAnsi"/>
          <w:b/>
          <w:bCs/>
          <w:sz w:val="18"/>
          <w:szCs w:val="18"/>
          <w:lang w:eastAsia="ja-JP"/>
        </w:rPr>
      </w:pPr>
    </w:p>
    <w:p w:rsidR="006714F7" w:rsidRPr="00584C39" w:rsidP="00584C39" w14:paraId="54738F27" w14:textId="5CD1CBE6">
      <w:pPr>
        <w:bidi w:val="0"/>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es-MX" w:eastAsia="zh-CN" w:bidi="ar-SA"/>
        </w:rPr>
        <w:t>Derecho de corrección, adición y eliminación</w:t>
      </w:r>
    </w:p>
    <w:p w:rsidR="00DF0BA8" w:rsidRPr="00976579" w:rsidP="00976579" w14:paraId="28708DE2" w14:textId="7152BDA7">
      <w:pPr>
        <w:tabs>
          <w:tab w:val="left" w:pos="90"/>
        </w:tabs>
        <w:bidi w:val="0"/>
        <w:spacing w:after="0"/>
        <w:ind w:left="720"/>
        <w:rPr>
          <w:rFonts w:asciiTheme="majorHAnsi" w:hAnsiTheme="majorHAnsi" w:cstheme="majorHAnsi"/>
          <w:b/>
          <w:bCs/>
          <w:sz w:val="18"/>
          <w:szCs w:val="18"/>
          <w:lang w:eastAsia="ja-JP"/>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ja-JP" w:bidi="ar-SA"/>
        </w:rPr>
        <w:t>Usted puede solicitar la corrección, adición o eliminación de sus datos cuando dichos datos sean inexactos.</w:t>
      </w:r>
    </w:p>
    <w:p w:rsidR="00E10BB5" w:rsidRPr="00E10BB5" w:rsidP="00E10BB5" w14:paraId="30816135" w14:textId="4F02A9E1">
      <w:pPr>
        <w:snapToGrid w:val="0"/>
        <w:spacing w:before="60" w:after="60" w:line="247" w:lineRule="auto"/>
        <w:jc w:val="both"/>
        <w:rPr>
          <w:rFonts w:eastAsia="Yu Mincho" w:asciiTheme="majorHAnsi" w:hAnsiTheme="majorHAnsi" w:cstheme="majorHAnsi"/>
          <w:sz w:val="18"/>
          <w:szCs w:val="18"/>
          <w:lang w:eastAsia="ja-JP"/>
        </w:rPr>
      </w:pPr>
    </w:p>
    <w:p w:rsidR="00E10BB5" w:rsidRPr="00976579" w:rsidP="00AE1FE0" w14:paraId="453B745E" w14:textId="744D96E0">
      <w:pPr>
        <w:bidi w:val="0"/>
        <w:snapToGrid w:val="0"/>
        <w:spacing w:before="60" w:after="60" w:line="247" w:lineRule="auto"/>
        <w:jc w:val="both"/>
        <w:rPr>
          <w:rFonts w:asciiTheme="majorHAnsi" w:hAnsiTheme="majorHAnsi" w:cstheme="majorHAnsi"/>
          <w:sz w:val="18"/>
          <w:szCs w:val="18"/>
          <w:lang w:eastAsia="ja-JP"/>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ja-JP" w:bidi="ar-SA"/>
        </w:rPr>
        <w:t>La APPI no otorga a los titulares de los datos el “Derecho a transferir sus datos” ni el “Derecho a objetar cómo usamos sus datos para fines de mercadeo directo”.</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ja-JP"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ja-JP" w:bidi="ar-SA"/>
        </w:rPr>
        <w:t>Por lo tanto, es posible que no podamos atender las solicitudes relacionadas con estos derechos, ya que no estamos legalmente obligados a hacerlo conforme a la ley japonesa.</w:t>
      </w:r>
    </w:p>
    <w:p w:rsidR="00DF0BA8" w:rsidRPr="00976579" w:rsidP="00976579" w14:paraId="3C4D8A19" w14:textId="77777777">
      <w:pPr>
        <w:snapToGrid w:val="0"/>
        <w:spacing w:before="60" w:after="60" w:line="247" w:lineRule="auto"/>
        <w:jc w:val="both"/>
        <w:rPr>
          <w:rFonts w:eastAsia="Yu Mincho" w:asciiTheme="majorHAnsi" w:hAnsiTheme="majorHAnsi" w:cstheme="majorHAnsi"/>
          <w:sz w:val="18"/>
          <w:szCs w:val="18"/>
          <w:lang w:val="en-US" w:eastAsia="ja-JP"/>
        </w:rPr>
      </w:pPr>
    </w:p>
    <w:p w:rsidR="00DF0BA8" w:rsidRPr="006714F7" w:rsidP="00F65FB9" w14:paraId="4AF22716" w14:textId="77777777">
      <w:pPr>
        <w:snapToGrid w:val="0"/>
        <w:spacing w:before="60" w:after="60" w:line="247" w:lineRule="auto"/>
        <w:ind w:left="708"/>
        <w:jc w:val="both"/>
        <w:rPr>
          <w:rFonts w:eastAsia="Times New Roman" w:asciiTheme="majorHAnsi" w:hAnsiTheme="majorHAnsi" w:cstheme="majorHAnsi"/>
          <w:sz w:val="18"/>
          <w:szCs w:val="18"/>
          <w:lang w:val="en-US" w:eastAsia="en-US"/>
        </w:rPr>
      </w:pPr>
    </w:p>
    <w:p w:rsidR="00945208" w14:paraId="459D1D3F" w14:textId="4C7DBC7D">
      <w:pPr>
        <w:bidi w:val="0"/>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Actualización: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es-MX" w:eastAsia="en-US" w:bidi="ar-SA"/>
        </w:rPr>
        <w:t>24 de julio de 2026</w:t>
      </w:r>
    </w:p>
    <w:p w:rsidR="00045C40" w:rsidRPr="00045C40" w14:paraId="09CC5675" w14:textId="77777777">
      <w:pPr>
        <w:rPr>
          <w:rFonts w:eastAsia="Times New Roman" w:asciiTheme="majorHAnsi" w:hAnsiTheme="majorHAnsi" w:cstheme="majorHAnsi"/>
          <w:sz w:val="18"/>
          <w:szCs w:val="18"/>
          <w:lang w:val="en-US" w:eastAsia="en-US"/>
        </w:rPr>
      </w:pPr>
    </w:p>
    <w:sectPr>
      <w:headerReference w:type="even" r:id="rId135"/>
      <w:headerReference w:type="default" r:id="rId136"/>
      <w:footerReference w:type="even" r:id="rId137"/>
      <w:footerReference w:type="default" r:id="rId138"/>
      <w:headerReference w:type="first" r:id="rId139"/>
      <w:footerReference w:type="first" r:id="rId1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Yu Mincho">
    <w:altName w:val="游明朝"/>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4BC" w14:paraId="30ED46F6" w14:textId="1F693C50">
    <w:pPr>
      <w:pStyle w:val="Footer"/>
    </w:pPr>
    <w:r>
      <w:rPr>
        <w:noProof/>
      </w:rPr>
      <mc:AlternateContent>
        <mc:Choice Requires="wps">
          <w:drawing>
            <wp:anchor distT="0" distB="0" distL="0" distR="0" simplePos="0" relativeHeight="251659264" behindDoc="0" locked="0" layoutInCell="1" allowOverlap="1">
              <wp:simplePos x="0" y="0"/>
              <wp:positionH relativeFrom="page">
                <wp:align>center</wp:align>
              </wp:positionH>
              <wp:positionV relativeFrom="page">
                <wp:align>bottom</wp:align>
              </wp:positionV>
              <wp:extent cx="443865" cy="443865"/>
              <wp:effectExtent l="0" t="0" r="15875" b="0"/>
              <wp:wrapNone/>
              <wp:docPr id="8" name="Text Box 8" descr="Public-Persona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443865" cy="443865"/>
                      </a:xfrm>
                      <a:prstGeom prst="rect">
                        <a:avLst/>
                      </a:prstGeom>
                      <a:noFill/>
                      <a:ln>
                        <a:noFill/>
                      </a:ln>
                    </wps:spPr>
                    <wps:txbx>
                      <w:txbxContent>
                        <w:p w:rsidR="00967C58" w:rsidRPr="00967C58" w:rsidP="00967C58" w14:textId="10C23CAF">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es-MX" w:eastAsia="zh-CN" w:bidi="ar-SA"/>
                            </w:rPr>
                            <w:t>Público-Personal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8" o:spid="_x0000_s2049"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text-anchor:bottom;z-index:251658240" filled="f" fillcolor="this" stroked="f">
              <v:textbox style="mso-fit-shape-to-text:t" inset="0,0,0,15pt">
                <w:txbxContent>
                  <w:p w:rsidR="00967C58" w:rsidRPr="00967C58" w:rsidP="00967C58" w14:paraId="45956EA3" w14:textId="10C23CAF">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es-MX" w:eastAsia="zh-CN" w:bidi="ar-SA"/>
                      </w:rPr>
                      <w:t>Público-Personal</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4BC" w14:paraId="2C9912D4" w14:textId="4DC47D3D">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443865" cy="443865"/>
              <wp:effectExtent l="0" t="0" r="15875" b="0"/>
              <wp:wrapNone/>
              <wp:docPr id="9" name="Text Box 9" descr="Public-Persona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443865" cy="443865"/>
                      </a:xfrm>
                      <a:prstGeom prst="rect">
                        <a:avLst/>
                      </a:prstGeom>
                      <a:noFill/>
                      <a:ln>
                        <a:noFill/>
                      </a:ln>
                    </wps:spPr>
                    <wps:txbx>
                      <w:txbxContent>
                        <w:p w:rsidR="00967C58" w:rsidRPr="00967C58" w:rsidP="00967C58" w14:textId="10D3CEF6">
                          <w:pPr>
                            <w:spacing w:after="0"/>
                            <w:rPr>
                              <w:rFonts w:ascii="Calibri" w:eastAsia="Calibri" w:hAnsi="Calibri" w:cs="Calibri"/>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0"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967C58" w:rsidRPr="00967C58" w:rsidP="00967C58" w14:paraId="4639CD92" w14:textId="10D3CEF6">
                    <w:pPr>
                      <w:spacing w:after="0"/>
                      <w:rPr>
                        <w:rFonts w:ascii="Calibri" w:eastAsia="Calibri" w:hAnsi="Calibri" w:cs="Calibri"/>
                        <w:noProof/>
                        <w:color w:val="000000"/>
                        <w:sz w:val="24"/>
                        <w:szCs w:val="24"/>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4BC" w14:paraId="5D80A9C9" w14:textId="77777777">
    <w:pPr>
      <w:pStyle w:val="Header"/>
    </w:pPr>
    <w:r>
      <w:rPr>
        <w:noProof/>
      </w:rPr>
      <mc:AlternateContent>
        <mc:Choice Requires="wps">
          <w:drawing>
            <wp:anchor distT="0" distB="0" distL="0" distR="0" simplePos="0" relativeHeight="251663360" behindDoc="0" locked="0" layoutInCell="1" allowOverlap="1">
              <wp:simplePos x="0" y="0"/>
              <wp:positionH relativeFrom="page">
                <wp:align>center</wp:align>
              </wp:positionH>
              <wp:positionV relativeFrom="page">
                <wp:align>bottom</wp:align>
              </wp:positionV>
              <wp:extent cx="443865" cy="443865"/>
              <wp:effectExtent l="0" t="0" r="15875" b="0"/>
              <wp:wrapNone/>
              <wp:docPr id="1048578" name="Text Box 9" descr="Public-Persona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443865" cy="443865"/>
                      </a:xfrm>
                      <a:prstGeom prst="rect">
                        <a:avLst/>
                      </a:prstGeom>
                      <a:noFill/>
                      <a:ln>
                        <a:noFill/>
                      </a:ln>
                    </wps:spPr>
                    <wps:txbx>
                      <w:txbxContent>
                        <w:p w:rsidR="00967C58" w:rsidRPr="00967C58" w:rsidP="00967C58" w14:textId="77777777">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es-MX" w:eastAsia="zh-CN" w:bidi="ar-SA"/>
                            </w:rPr>
                            <w:t>Público-Personal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1"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text-anchor:bottom;z-index:251662336" filled="f" fillcolor="this" stroked="f">
              <v:textbox style="mso-fit-shape-to-text:t" inset="0,0,0,15pt">
                <w:txbxContent>
                  <w:p w:rsidR="00967C58" w:rsidRPr="00967C58" w:rsidP="00967C58" w14:paraId="0C2CC9F4" w14:textId="77777777">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es-MX" w:eastAsia="zh-CN" w:bidi="ar-SA"/>
                      </w:rPr>
                      <w:t>Público-Personal</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124D" w14:paraId="4255E1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124D" w14:paraId="1AB4845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124D" w14:paraId="153340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EB6C16"/>
    <w:multiLevelType w:val="hybridMultilevel"/>
    <w:tmpl w:val="844617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199038A"/>
    <w:multiLevelType w:val="hybridMultilevel"/>
    <w:tmpl w:val="FFA62A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50B1EF7"/>
    <w:multiLevelType w:val="hybridMultilevel"/>
    <w:tmpl w:val="5A7487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057A4A4E"/>
    <w:multiLevelType w:val="hybridMultilevel"/>
    <w:tmpl w:val="BE4A98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05A240AF"/>
    <w:multiLevelType w:val="hybridMultilevel"/>
    <w:tmpl w:val="F2F8DC2E"/>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092F0D2F"/>
    <w:multiLevelType w:val="hybridMultilevel"/>
    <w:tmpl w:val="C904585C"/>
    <w:lvl w:ilvl="0">
      <w:start w:val="3"/>
      <w:numFmt w:val="bullet"/>
      <w:lvlText w:val="•"/>
      <w:lvlJc w:val="left"/>
      <w:pPr>
        <w:ind w:left="1070" w:hanging="710"/>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0FBF3C20"/>
    <w:multiLevelType w:val="hybridMultilevel"/>
    <w:tmpl w:val="2B56F32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11440011"/>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138A49F7"/>
    <w:multiLevelType w:val="hybridMultilevel"/>
    <w:tmpl w:val="A912A20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8D23014"/>
    <w:multiLevelType w:val="hybridMultilevel"/>
    <w:tmpl w:val="33E659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35177AD7"/>
    <w:multiLevelType w:val="hybridMultilevel"/>
    <w:tmpl w:val="A4385F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3B4D4778"/>
    <w:multiLevelType w:val="hybridMultilevel"/>
    <w:tmpl w:val="2AD23A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458370B6"/>
    <w:multiLevelType w:val="hybridMultilevel"/>
    <w:tmpl w:val="73BA40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69911BC"/>
    <w:multiLevelType w:val="hybridMultilevel"/>
    <w:tmpl w:val="0054DFD8"/>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53453EAD"/>
    <w:multiLevelType w:val="hybridMultilevel"/>
    <w:tmpl w:val="6EA66F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5E547D0A"/>
    <w:multiLevelType w:val="hybridMultilevel"/>
    <w:tmpl w:val="21C27416"/>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0E31CA5"/>
    <w:multiLevelType w:val="hybridMultilevel"/>
    <w:tmpl w:val="BCE88D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6E9A5FE8"/>
    <w:multiLevelType w:val="multilevel"/>
    <w:tmpl w:val="8C2621C2"/>
    <w:lvl w:ilvl="0">
      <w:start w:val="1"/>
      <w:numFmt w:val="upperRoman"/>
      <w:lvlText w:val="%1."/>
      <w:lvlJc w:val="left"/>
      <w:pPr>
        <w:ind w:left="0" w:firstLine="0"/>
      </w:pPr>
    </w:lvl>
    <w:lvl w:ilvl="1">
      <w:start w:val="1"/>
      <w:numFmt w:val="lowerLetter"/>
      <w:lvlText w:val="(%2)"/>
      <w:lvlJc w:val="left"/>
      <w:pPr>
        <w:ind w:left="1080" w:hanging="360"/>
      </w:pPr>
      <w:rPr>
        <w:rFonts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8" w15:restartNumberingAfterBreak="0">
    <w:nsid w:val="76AF5ECB"/>
    <w:multiLevelType w:val="hybridMultilevel"/>
    <w:tmpl w:val="D0142E5E"/>
    <w:lvl w:ilvl="0">
      <w:start w:val="1"/>
      <w:numFmt w:val="bullet"/>
      <w:lvlText w:val=""/>
      <w:lvlJc w:val="left"/>
      <w:pPr>
        <w:ind w:left="762" w:hanging="360"/>
      </w:pPr>
      <w:rPr>
        <w:rFonts w:ascii="Symbol" w:hAnsi="Symbol" w:hint="default"/>
      </w:rPr>
    </w:lvl>
    <w:lvl w:ilvl="1" w:tentative="1">
      <w:start w:val="1"/>
      <w:numFmt w:val="bullet"/>
      <w:lvlText w:val="o"/>
      <w:lvlJc w:val="left"/>
      <w:pPr>
        <w:ind w:left="1482" w:hanging="360"/>
      </w:pPr>
      <w:rPr>
        <w:rFonts w:ascii="Courier New" w:hAnsi="Courier New" w:cs="Courier New" w:hint="default"/>
      </w:rPr>
    </w:lvl>
    <w:lvl w:ilvl="2" w:tentative="1">
      <w:start w:val="1"/>
      <w:numFmt w:val="bullet"/>
      <w:lvlText w:val=""/>
      <w:lvlJc w:val="left"/>
      <w:pPr>
        <w:ind w:left="2202" w:hanging="360"/>
      </w:pPr>
      <w:rPr>
        <w:rFonts w:ascii="Wingdings" w:hAnsi="Wingdings" w:hint="default"/>
      </w:rPr>
    </w:lvl>
    <w:lvl w:ilvl="3" w:tentative="1">
      <w:start w:val="1"/>
      <w:numFmt w:val="bullet"/>
      <w:lvlText w:val=""/>
      <w:lvlJc w:val="left"/>
      <w:pPr>
        <w:ind w:left="2922" w:hanging="360"/>
      </w:pPr>
      <w:rPr>
        <w:rFonts w:ascii="Symbol" w:hAnsi="Symbol" w:hint="default"/>
      </w:rPr>
    </w:lvl>
    <w:lvl w:ilvl="4" w:tentative="1">
      <w:start w:val="1"/>
      <w:numFmt w:val="bullet"/>
      <w:lvlText w:val="o"/>
      <w:lvlJc w:val="left"/>
      <w:pPr>
        <w:ind w:left="3642" w:hanging="360"/>
      </w:pPr>
      <w:rPr>
        <w:rFonts w:ascii="Courier New" w:hAnsi="Courier New" w:cs="Courier New" w:hint="default"/>
      </w:rPr>
    </w:lvl>
    <w:lvl w:ilvl="5" w:tentative="1">
      <w:start w:val="1"/>
      <w:numFmt w:val="bullet"/>
      <w:lvlText w:val=""/>
      <w:lvlJc w:val="left"/>
      <w:pPr>
        <w:ind w:left="4362" w:hanging="360"/>
      </w:pPr>
      <w:rPr>
        <w:rFonts w:ascii="Wingdings" w:hAnsi="Wingdings" w:hint="default"/>
      </w:rPr>
    </w:lvl>
    <w:lvl w:ilvl="6" w:tentative="1">
      <w:start w:val="1"/>
      <w:numFmt w:val="bullet"/>
      <w:lvlText w:val=""/>
      <w:lvlJc w:val="left"/>
      <w:pPr>
        <w:ind w:left="5082" w:hanging="360"/>
      </w:pPr>
      <w:rPr>
        <w:rFonts w:ascii="Symbol" w:hAnsi="Symbol" w:hint="default"/>
      </w:rPr>
    </w:lvl>
    <w:lvl w:ilvl="7" w:tentative="1">
      <w:start w:val="1"/>
      <w:numFmt w:val="bullet"/>
      <w:lvlText w:val="o"/>
      <w:lvlJc w:val="left"/>
      <w:pPr>
        <w:ind w:left="5802" w:hanging="360"/>
      </w:pPr>
      <w:rPr>
        <w:rFonts w:ascii="Courier New" w:hAnsi="Courier New" w:cs="Courier New" w:hint="default"/>
      </w:rPr>
    </w:lvl>
    <w:lvl w:ilvl="8" w:tentative="1">
      <w:start w:val="1"/>
      <w:numFmt w:val="bullet"/>
      <w:lvlText w:val=""/>
      <w:lvlJc w:val="left"/>
      <w:pPr>
        <w:ind w:left="6522" w:hanging="360"/>
      </w:pPr>
      <w:rPr>
        <w:rFonts w:ascii="Wingdings" w:hAnsi="Wingdings" w:hint="default"/>
      </w:rPr>
    </w:lvl>
  </w:abstractNum>
  <w:num w:numId="1" w16cid:durableId="271934379">
    <w:abstractNumId w:val="7"/>
  </w:num>
  <w:num w:numId="2" w16cid:durableId="1236621670">
    <w:abstractNumId w:val="7"/>
  </w:num>
  <w:num w:numId="3" w16cid:durableId="1251308458">
    <w:abstractNumId w:val="8"/>
  </w:num>
  <w:num w:numId="4" w16cid:durableId="807936586">
    <w:abstractNumId w:val="16"/>
  </w:num>
  <w:num w:numId="5" w16cid:durableId="870337012">
    <w:abstractNumId w:val="11"/>
  </w:num>
  <w:num w:numId="6" w16cid:durableId="1894072649">
    <w:abstractNumId w:val="7"/>
  </w:num>
  <w:num w:numId="7" w16cid:durableId="211816488">
    <w:abstractNumId w:val="7"/>
  </w:num>
  <w:num w:numId="8" w16cid:durableId="1297419275">
    <w:abstractNumId w:val="7"/>
  </w:num>
  <w:num w:numId="9" w16cid:durableId="1372535318">
    <w:abstractNumId w:val="17"/>
  </w:num>
  <w:num w:numId="10" w16cid:durableId="1754273608">
    <w:abstractNumId w:val="7"/>
  </w:num>
  <w:num w:numId="11" w16cid:durableId="1684548172">
    <w:abstractNumId w:val="3"/>
  </w:num>
  <w:num w:numId="12" w16cid:durableId="162821247">
    <w:abstractNumId w:val="5"/>
  </w:num>
  <w:num w:numId="13" w16cid:durableId="399207920">
    <w:abstractNumId w:val="18"/>
  </w:num>
  <w:num w:numId="14" w16cid:durableId="889918852">
    <w:abstractNumId w:val="13"/>
  </w:num>
  <w:num w:numId="15" w16cid:durableId="1247887124">
    <w:abstractNumId w:val="15"/>
  </w:num>
  <w:num w:numId="16" w16cid:durableId="1209032259">
    <w:abstractNumId w:val="7"/>
  </w:num>
  <w:num w:numId="17" w16cid:durableId="1921015763">
    <w:abstractNumId w:val="0"/>
  </w:num>
  <w:num w:numId="18" w16cid:durableId="1662538837">
    <w:abstractNumId w:val="6"/>
  </w:num>
  <w:num w:numId="19" w16cid:durableId="883785283">
    <w:abstractNumId w:val="2"/>
  </w:num>
  <w:num w:numId="20" w16cid:durableId="1312713223">
    <w:abstractNumId w:val="4"/>
  </w:num>
  <w:num w:numId="21" w16cid:durableId="554581887">
    <w:abstractNumId w:val="12"/>
  </w:num>
  <w:num w:numId="22" w16cid:durableId="496456613">
    <w:abstractNumId w:val="9"/>
  </w:num>
  <w:num w:numId="23" w16cid:durableId="607467062">
    <w:abstractNumId w:val="1"/>
  </w:num>
  <w:num w:numId="24" w16cid:durableId="554662134">
    <w:abstractNumId w:val="14"/>
  </w:num>
  <w:num w:numId="25" w16cid:durableId="8965478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6BE"/>
    <w:rsid w:val="0000167C"/>
    <w:rsid w:val="00006073"/>
    <w:rsid w:val="00014430"/>
    <w:rsid w:val="00014DE1"/>
    <w:rsid w:val="00017F03"/>
    <w:rsid w:val="000254BC"/>
    <w:rsid w:val="00031551"/>
    <w:rsid w:val="00031653"/>
    <w:rsid w:val="000331CD"/>
    <w:rsid w:val="0003529B"/>
    <w:rsid w:val="000414F6"/>
    <w:rsid w:val="00042880"/>
    <w:rsid w:val="00042EE1"/>
    <w:rsid w:val="00045C40"/>
    <w:rsid w:val="000468A1"/>
    <w:rsid w:val="00047095"/>
    <w:rsid w:val="0005163E"/>
    <w:rsid w:val="00053CE9"/>
    <w:rsid w:val="00056660"/>
    <w:rsid w:val="00061504"/>
    <w:rsid w:val="00062828"/>
    <w:rsid w:val="00066986"/>
    <w:rsid w:val="000730C5"/>
    <w:rsid w:val="000907EA"/>
    <w:rsid w:val="0009207D"/>
    <w:rsid w:val="00093199"/>
    <w:rsid w:val="00093222"/>
    <w:rsid w:val="0009746A"/>
    <w:rsid w:val="000A03BA"/>
    <w:rsid w:val="000A1EE4"/>
    <w:rsid w:val="000A2410"/>
    <w:rsid w:val="000A4009"/>
    <w:rsid w:val="000B1424"/>
    <w:rsid w:val="000C182B"/>
    <w:rsid w:val="000C4745"/>
    <w:rsid w:val="000D5F19"/>
    <w:rsid w:val="000E5455"/>
    <w:rsid w:val="000E6852"/>
    <w:rsid w:val="000F0454"/>
    <w:rsid w:val="000F1F94"/>
    <w:rsid w:val="001001C8"/>
    <w:rsid w:val="001016BC"/>
    <w:rsid w:val="00102356"/>
    <w:rsid w:val="00106980"/>
    <w:rsid w:val="001111C2"/>
    <w:rsid w:val="001164FD"/>
    <w:rsid w:val="0011720A"/>
    <w:rsid w:val="00117947"/>
    <w:rsid w:val="00126403"/>
    <w:rsid w:val="00126C80"/>
    <w:rsid w:val="00131AF3"/>
    <w:rsid w:val="001324E4"/>
    <w:rsid w:val="00136D73"/>
    <w:rsid w:val="00137682"/>
    <w:rsid w:val="00140572"/>
    <w:rsid w:val="00141ACA"/>
    <w:rsid w:val="00142D8F"/>
    <w:rsid w:val="00144058"/>
    <w:rsid w:val="001454C8"/>
    <w:rsid w:val="00160FE5"/>
    <w:rsid w:val="001616AD"/>
    <w:rsid w:val="00162A97"/>
    <w:rsid w:val="0016778A"/>
    <w:rsid w:val="00170E2A"/>
    <w:rsid w:val="00170EEE"/>
    <w:rsid w:val="00180315"/>
    <w:rsid w:val="00180D90"/>
    <w:rsid w:val="001862AA"/>
    <w:rsid w:val="00194A53"/>
    <w:rsid w:val="00196CCD"/>
    <w:rsid w:val="001A17F3"/>
    <w:rsid w:val="001A4669"/>
    <w:rsid w:val="001A72FC"/>
    <w:rsid w:val="001B337D"/>
    <w:rsid w:val="001B7D20"/>
    <w:rsid w:val="001C1094"/>
    <w:rsid w:val="001C1B0A"/>
    <w:rsid w:val="001C2C07"/>
    <w:rsid w:val="001D219A"/>
    <w:rsid w:val="001D429A"/>
    <w:rsid w:val="001D45C2"/>
    <w:rsid w:val="001D7771"/>
    <w:rsid w:val="001E005A"/>
    <w:rsid w:val="001E0B8E"/>
    <w:rsid w:val="001E122B"/>
    <w:rsid w:val="001E7483"/>
    <w:rsid w:val="001F2375"/>
    <w:rsid w:val="001F6B0A"/>
    <w:rsid w:val="0020330E"/>
    <w:rsid w:val="00206F65"/>
    <w:rsid w:val="00214EDF"/>
    <w:rsid w:val="0021575F"/>
    <w:rsid w:val="00216713"/>
    <w:rsid w:val="00220384"/>
    <w:rsid w:val="00222507"/>
    <w:rsid w:val="00222AF8"/>
    <w:rsid w:val="00224291"/>
    <w:rsid w:val="00224D73"/>
    <w:rsid w:val="0022674F"/>
    <w:rsid w:val="002316A4"/>
    <w:rsid w:val="00235B7D"/>
    <w:rsid w:val="00237FD7"/>
    <w:rsid w:val="002400FC"/>
    <w:rsid w:val="00243C09"/>
    <w:rsid w:val="00243EEC"/>
    <w:rsid w:val="00247ACA"/>
    <w:rsid w:val="00247C5C"/>
    <w:rsid w:val="0025079F"/>
    <w:rsid w:val="0025263B"/>
    <w:rsid w:val="00256EA8"/>
    <w:rsid w:val="0026191E"/>
    <w:rsid w:val="00263873"/>
    <w:rsid w:val="00270638"/>
    <w:rsid w:val="0028147F"/>
    <w:rsid w:val="002815FE"/>
    <w:rsid w:val="002849C6"/>
    <w:rsid w:val="00284DD0"/>
    <w:rsid w:val="002868AB"/>
    <w:rsid w:val="002873DB"/>
    <w:rsid w:val="002879B3"/>
    <w:rsid w:val="00290855"/>
    <w:rsid w:val="002935DA"/>
    <w:rsid w:val="00293E8E"/>
    <w:rsid w:val="00296E64"/>
    <w:rsid w:val="00297C2C"/>
    <w:rsid w:val="002A2770"/>
    <w:rsid w:val="002B1713"/>
    <w:rsid w:val="002B1CF7"/>
    <w:rsid w:val="002B277F"/>
    <w:rsid w:val="002B3D3E"/>
    <w:rsid w:val="002B5803"/>
    <w:rsid w:val="002C0402"/>
    <w:rsid w:val="002C3874"/>
    <w:rsid w:val="002C6A0E"/>
    <w:rsid w:val="002D08F8"/>
    <w:rsid w:val="002D33DE"/>
    <w:rsid w:val="002D615D"/>
    <w:rsid w:val="002D756F"/>
    <w:rsid w:val="002E0A83"/>
    <w:rsid w:val="002E57C7"/>
    <w:rsid w:val="002E7C94"/>
    <w:rsid w:val="002F09C3"/>
    <w:rsid w:val="002F63DD"/>
    <w:rsid w:val="002F6488"/>
    <w:rsid w:val="00302417"/>
    <w:rsid w:val="0030336B"/>
    <w:rsid w:val="00303554"/>
    <w:rsid w:val="00305E35"/>
    <w:rsid w:val="00306284"/>
    <w:rsid w:val="00306368"/>
    <w:rsid w:val="003079AA"/>
    <w:rsid w:val="00310FCE"/>
    <w:rsid w:val="00311BE7"/>
    <w:rsid w:val="00311E5E"/>
    <w:rsid w:val="0031557F"/>
    <w:rsid w:val="00321AA1"/>
    <w:rsid w:val="00321D1A"/>
    <w:rsid w:val="0032229B"/>
    <w:rsid w:val="00322A5B"/>
    <w:rsid w:val="00322BC5"/>
    <w:rsid w:val="00327903"/>
    <w:rsid w:val="00331331"/>
    <w:rsid w:val="0033598C"/>
    <w:rsid w:val="0034124D"/>
    <w:rsid w:val="0034193A"/>
    <w:rsid w:val="0034470C"/>
    <w:rsid w:val="00346E1B"/>
    <w:rsid w:val="00350D50"/>
    <w:rsid w:val="003518CC"/>
    <w:rsid w:val="00351E8F"/>
    <w:rsid w:val="0035241E"/>
    <w:rsid w:val="0035342A"/>
    <w:rsid w:val="0035566E"/>
    <w:rsid w:val="003561DB"/>
    <w:rsid w:val="00357583"/>
    <w:rsid w:val="00360A66"/>
    <w:rsid w:val="00361927"/>
    <w:rsid w:val="00362C30"/>
    <w:rsid w:val="00370C45"/>
    <w:rsid w:val="00371F36"/>
    <w:rsid w:val="003761DC"/>
    <w:rsid w:val="003804DF"/>
    <w:rsid w:val="00382A9A"/>
    <w:rsid w:val="003834F1"/>
    <w:rsid w:val="00385DC1"/>
    <w:rsid w:val="003909ED"/>
    <w:rsid w:val="003920F1"/>
    <w:rsid w:val="003A5929"/>
    <w:rsid w:val="003B405B"/>
    <w:rsid w:val="003B721F"/>
    <w:rsid w:val="003C0D3F"/>
    <w:rsid w:val="003C5DA9"/>
    <w:rsid w:val="003C766D"/>
    <w:rsid w:val="003D18BB"/>
    <w:rsid w:val="003D2627"/>
    <w:rsid w:val="003D303C"/>
    <w:rsid w:val="003D42C6"/>
    <w:rsid w:val="003D473D"/>
    <w:rsid w:val="003D5622"/>
    <w:rsid w:val="003E0D53"/>
    <w:rsid w:val="003E2EB0"/>
    <w:rsid w:val="003E50C3"/>
    <w:rsid w:val="003F4966"/>
    <w:rsid w:val="003F70B3"/>
    <w:rsid w:val="004055E5"/>
    <w:rsid w:val="00405A89"/>
    <w:rsid w:val="004111A3"/>
    <w:rsid w:val="0041618C"/>
    <w:rsid w:val="00416C5A"/>
    <w:rsid w:val="00421207"/>
    <w:rsid w:val="00421D86"/>
    <w:rsid w:val="0042207C"/>
    <w:rsid w:val="00433241"/>
    <w:rsid w:val="0043355D"/>
    <w:rsid w:val="00434325"/>
    <w:rsid w:val="004346B0"/>
    <w:rsid w:val="00436292"/>
    <w:rsid w:val="00437ADB"/>
    <w:rsid w:val="004401D4"/>
    <w:rsid w:val="0044044E"/>
    <w:rsid w:val="00440474"/>
    <w:rsid w:val="0044083F"/>
    <w:rsid w:val="00444AB9"/>
    <w:rsid w:val="00446578"/>
    <w:rsid w:val="0045045E"/>
    <w:rsid w:val="0045138C"/>
    <w:rsid w:val="00452F99"/>
    <w:rsid w:val="004534E8"/>
    <w:rsid w:val="0045365B"/>
    <w:rsid w:val="0045385A"/>
    <w:rsid w:val="00453B39"/>
    <w:rsid w:val="00453FAF"/>
    <w:rsid w:val="00454734"/>
    <w:rsid w:val="00457752"/>
    <w:rsid w:val="00461192"/>
    <w:rsid w:val="004622CE"/>
    <w:rsid w:val="0046240F"/>
    <w:rsid w:val="0046246D"/>
    <w:rsid w:val="004626BF"/>
    <w:rsid w:val="004641B1"/>
    <w:rsid w:val="00465D1C"/>
    <w:rsid w:val="00466854"/>
    <w:rsid w:val="00471F4E"/>
    <w:rsid w:val="00473C35"/>
    <w:rsid w:val="0047447F"/>
    <w:rsid w:val="00476EA2"/>
    <w:rsid w:val="004800F7"/>
    <w:rsid w:val="004813DB"/>
    <w:rsid w:val="004816E3"/>
    <w:rsid w:val="004819E5"/>
    <w:rsid w:val="00484534"/>
    <w:rsid w:val="00485878"/>
    <w:rsid w:val="00486D29"/>
    <w:rsid w:val="00495B3F"/>
    <w:rsid w:val="004A0AE7"/>
    <w:rsid w:val="004A15D8"/>
    <w:rsid w:val="004B028C"/>
    <w:rsid w:val="004B0EBD"/>
    <w:rsid w:val="004B1D47"/>
    <w:rsid w:val="004B5D67"/>
    <w:rsid w:val="004C279D"/>
    <w:rsid w:val="004C5D76"/>
    <w:rsid w:val="004D060A"/>
    <w:rsid w:val="004D36A9"/>
    <w:rsid w:val="004D4710"/>
    <w:rsid w:val="004D4E58"/>
    <w:rsid w:val="004E0097"/>
    <w:rsid w:val="004E3A36"/>
    <w:rsid w:val="004E7BCE"/>
    <w:rsid w:val="004F189B"/>
    <w:rsid w:val="004F249F"/>
    <w:rsid w:val="004F48D4"/>
    <w:rsid w:val="004F5BF4"/>
    <w:rsid w:val="004F7B1D"/>
    <w:rsid w:val="005147C1"/>
    <w:rsid w:val="00514D4B"/>
    <w:rsid w:val="005151A7"/>
    <w:rsid w:val="00515CCD"/>
    <w:rsid w:val="00515DEB"/>
    <w:rsid w:val="005249BC"/>
    <w:rsid w:val="00524BF3"/>
    <w:rsid w:val="005305EB"/>
    <w:rsid w:val="0053075E"/>
    <w:rsid w:val="0053274D"/>
    <w:rsid w:val="00532A57"/>
    <w:rsid w:val="005352C5"/>
    <w:rsid w:val="00536C68"/>
    <w:rsid w:val="005378E0"/>
    <w:rsid w:val="0054155E"/>
    <w:rsid w:val="005416BE"/>
    <w:rsid w:val="00544338"/>
    <w:rsid w:val="00550686"/>
    <w:rsid w:val="005514D4"/>
    <w:rsid w:val="00560A20"/>
    <w:rsid w:val="005617CF"/>
    <w:rsid w:val="005648B7"/>
    <w:rsid w:val="005662F6"/>
    <w:rsid w:val="00570446"/>
    <w:rsid w:val="00570AAD"/>
    <w:rsid w:val="00573A5E"/>
    <w:rsid w:val="00573A6A"/>
    <w:rsid w:val="00575133"/>
    <w:rsid w:val="00580074"/>
    <w:rsid w:val="00583C6B"/>
    <w:rsid w:val="00583F62"/>
    <w:rsid w:val="00584C39"/>
    <w:rsid w:val="00585E36"/>
    <w:rsid w:val="00587B10"/>
    <w:rsid w:val="005A0158"/>
    <w:rsid w:val="005A3BF9"/>
    <w:rsid w:val="005A3E6D"/>
    <w:rsid w:val="005A446E"/>
    <w:rsid w:val="005A4662"/>
    <w:rsid w:val="005B095D"/>
    <w:rsid w:val="005B2DB1"/>
    <w:rsid w:val="005B4503"/>
    <w:rsid w:val="005B54C8"/>
    <w:rsid w:val="005B58E4"/>
    <w:rsid w:val="005C0237"/>
    <w:rsid w:val="005D1602"/>
    <w:rsid w:val="005D1BFB"/>
    <w:rsid w:val="005D6AFE"/>
    <w:rsid w:val="005E187E"/>
    <w:rsid w:val="005E666D"/>
    <w:rsid w:val="005F0929"/>
    <w:rsid w:val="005F2E01"/>
    <w:rsid w:val="005F7567"/>
    <w:rsid w:val="005F75F2"/>
    <w:rsid w:val="006029C5"/>
    <w:rsid w:val="0060437B"/>
    <w:rsid w:val="00605089"/>
    <w:rsid w:val="00611D00"/>
    <w:rsid w:val="00611E04"/>
    <w:rsid w:val="00613202"/>
    <w:rsid w:val="006141B1"/>
    <w:rsid w:val="00616F27"/>
    <w:rsid w:val="00620987"/>
    <w:rsid w:val="00622DE6"/>
    <w:rsid w:val="00627EAA"/>
    <w:rsid w:val="0063060D"/>
    <w:rsid w:val="00634346"/>
    <w:rsid w:val="00635C4D"/>
    <w:rsid w:val="0065569F"/>
    <w:rsid w:val="00657580"/>
    <w:rsid w:val="00660DB0"/>
    <w:rsid w:val="006643CE"/>
    <w:rsid w:val="006662CE"/>
    <w:rsid w:val="0066771A"/>
    <w:rsid w:val="006714F7"/>
    <w:rsid w:val="00672002"/>
    <w:rsid w:val="006747E5"/>
    <w:rsid w:val="006822F4"/>
    <w:rsid w:val="0068256C"/>
    <w:rsid w:val="006956C4"/>
    <w:rsid w:val="006A12A6"/>
    <w:rsid w:val="006A5FB0"/>
    <w:rsid w:val="006A6324"/>
    <w:rsid w:val="006A6BBA"/>
    <w:rsid w:val="006B1DE9"/>
    <w:rsid w:val="006B44CC"/>
    <w:rsid w:val="006B5087"/>
    <w:rsid w:val="006B7CCB"/>
    <w:rsid w:val="006C5593"/>
    <w:rsid w:val="006C76C0"/>
    <w:rsid w:val="006D0561"/>
    <w:rsid w:val="006D17B7"/>
    <w:rsid w:val="006D2D55"/>
    <w:rsid w:val="006D35A9"/>
    <w:rsid w:val="006D5409"/>
    <w:rsid w:val="006D5493"/>
    <w:rsid w:val="006D6D21"/>
    <w:rsid w:val="006E1784"/>
    <w:rsid w:val="006E4D06"/>
    <w:rsid w:val="006E6574"/>
    <w:rsid w:val="006E7213"/>
    <w:rsid w:val="006F6359"/>
    <w:rsid w:val="006F73B9"/>
    <w:rsid w:val="006F7A6F"/>
    <w:rsid w:val="0070055C"/>
    <w:rsid w:val="007040B1"/>
    <w:rsid w:val="007045AC"/>
    <w:rsid w:val="00704881"/>
    <w:rsid w:val="007051DF"/>
    <w:rsid w:val="00711B5A"/>
    <w:rsid w:val="00715EF6"/>
    <w:rsid w:val="00716116"/>
    <w:rsid w:val="00717F8A"/>
    <w:rsid w:val="007200C4"/>
    <w:rsid w:val="00722634"/>
    <w:rsid w:val="00724A16"/>
    <w:rsid w:val="00730300"/>
    <w:rsid w:val="0073695D"/>
    <w:rsid w:val="007377A2"/>
    <w:rsid w:val="00740558"/>
    <w:rsid w:val="00742B74"/>
    <w:rsid w:val="0074488C"/>
    <w:rsid w:val="00746C91"/>
    <w:rsid w:val="00747204"/>
    <w:rsid w:val="0075354C"/>
    <w:rsid w:val="007552A4"/>
    <w:rsid w:val="00760D31"/>
    <w:rsid w:val="00762A07"/>
    <w:rsid w:val="00765677"/>
    <w:rsid w:val="007705B9"/>
    <w:rsid w:val="007726CD"/>
    <w:rsid w:val="00773C35"/>
    <w:rsid w:val="007829EF"/>
    <w:rsid w:val="0078536F"/>
    <w:rsid w:val="0078631D"/>
    <w:rsid w:val="00795AB3"/>
    <w:rsid w:val="0079692E"/>
    <w:rsid w:val="00797FFB"/>
    <w:rsid w:val="007A22F0"/>
    <w:rsid w:val="007A67BD"/>
    <w:rsid w:val="007B4720"/>
    <w:rsid w:val="007B4817"/>
    <w:rsid w:val="007B4BFF"/>
    <w:rsid w:val="007B5DC9"/>
    <w:rsid w:val="007C1135"/>
    <w:rsid w:val="007C4C91"/>
    <w:rsid w:val="007C506E"/>
    <w:rsid w:val="007D2299"/>
    <w:rsid w:val="007D2EF1"/>
    <w:rsid w:val="007D75D2"/>
    <w:rsid w:val="007D79C8"/>
    <w:rsid w:val="007E0778"/>
    <w:rsid w:val="007E2EDE"/>
    <w:rsid w:val="007E3622"/>
    <w:rsid w:val="007E4CD0"/>
    <w:rsid w:val="007F2983"/>
    <w:rsid w:val="007F29D7"/>
    <w:rsid w:val="007F325A"/>
    <w:rsid w:val="007F44A1"/>
    <w:rsid w:val="007F4741"/>
    <w:rsid w:val="007F5E1E"/>
    <w:rsid w:val="00802247"/>
    <w:rsid w:val="00820158"/>
    <w:rsid w:val="00820578"/>
    <w:rsid w:val="00822F51"/>
    <w:rsid w:val="00823F1E"/>
    <w:rsid w:val="00824341"/>
    <w:rsid w:val="008274BB"/>
    <w:rsid w:val="00830F09"/>
    <w:rsid w:val="00832120"/>
    <w:rsid w:val="00832206"/>
    <w:rsid w:val="0083243B"/>
    <w:rsid w:val="0083260D"/>
    <w:rsid w:val="00835404"/>
    <w:rsid w:val="008364B4"/>
    <w:rsid w:val="0083692C"/>
    <w:rsid w:val="008374CA"/>
    <w:rsid w:val="00845E87"/>
    <w:rsid w:val="00846D71"/>
    <w:rsid w:val="00850964"/>
    <w:rsid w:val="008528D6"/>
    <w:rsid w:val="008542D4"/>
    <w:rsid w:val="0085494C"/>
    <w:rsid w:val="008605AE"/>
    <w:rsid w:val="0086187F"/>
    <w:rsid w:val="0086393A"/>
    <w:rsid w:val="00863C34"/>
    <w:rsid w:val="00866618"/>
    <w:rsid w:val="00867D6E"/>
    <w:rsid w:val="00872F53"/>
    <w:rsid w:val="008827E4"/>
    <w:rsid w:val="0088469E"/>
    <w:rsid w:val="008849E4"/>
    <w:rsid w:val="00887001"/>
    <w:rsid w:val="00887E31"/>
    <w:rsid w:val="008929B6"/>
    <w:rsid w:val="008943D6"/>
    <w:rsid w:val="00894CBC"/>
    <w:rsid w:val="00897B06"/>
    <w:rsid w:val="008A2A16"/>
    <w:rsid w:val="008A43B8"/>
    <w:rsid w:val="008A798F"/>
    <w:rsid w:val="008B15EF"/>
    <w:rsid w:val="008B2B67"/>
    <w:rsid w:val="008B3D04"/>
    <w:rsid w:val="008C6739"/>
    <w:rsid w:val="008C6D8C"/>
    <w:rsid w:val="008C7FC0"/>
    <w:rsid w:val="008D0AEA"/>
    <w:rsid w:val="008D148B"/>
    <w:rsid w:val="008D4641"/>
    <w:rsid w:val="008D582E"/>
    <w:rsid w:val="008D6057"/>
    <w:rsid w:val="008D6074"/>
    <w:rsid w:val="008D7279"/>
    <w:rsid w:val="008E2FBC"/>
    <w:rsid w:val="008E5013"/>
    <w:rsid w:val="008F0D84"/>
    <w:rsid w:val="008F17F9"/>
    <w:rsid w:val="008F526A"/>
    <w:rsid w:val="008F7C27"/>
    <w:rsid w:val="008F7E4E"/>
    <w:rsid w:val="00900363"/>
    <w:rsid w:val="00902033"/>
    <w:rsid w:val="009124CB"/>
    <w:rsid w:val="0091411A"/>
    <w:rsid w:val="009151FA"/>
    <w:rsid w:val="009202CB"/>
    <w:rsid w:val="00920BDB"/>
    <w:rsid w:val="00923D28"/>
    <w:rsid w:val="009245F3"/>
    <w:rsid w:val="00931678"/>
    <w:rsid w:val="00935386"/>
    <w:rsid w:val="0093684D"/>
    <w:rsid w:val="00936985"/>
    <w:rsid w:val="00937E51"/>
    <w:rsid w:val="0094146F"/>
    <w:rsid w:val="00942197"/>
    <w:rsid w:val="00945208"/>
    <w:rsid w:val="00946484"/>
    <w:rsid w:val="009465E8"/>
    <w:rsid w:val="00951F50"/>
    <w:rsid w:val="009528C3"/>
    <w:rsid w:val="00955D63"/>
    <w:rsid w:val="00955E3D"/>
    <w:rsid w:val="00957D6F"/>
    <w:rsid w:val="0096276F"/>
    <w:rsid w:val="00962874"/>
    <w:rsid w:val="009639A0"/>
    <w:rsid w:val="00967B13"/>
    <w:rsid w:val="00967C58"/>
    <w:rsid w:val="00972F26"/>
    <w:rsid w:val="009762C8"/>
    <w:rsid w:val="00976579"/>
    <w:rsid w:val="009801D5"/>
    <w:rsid w:val="00980F19"/>
    <w:rsid w:val="00985E24"/>
    <w:rsid w:val="00994E73"/>
    <w:rsid w:val="009A117C"/>
    <w:rsid w:val="009A13FB"/>
    <w:rsid w:val="009A28BC"/>
    <w:rsid w:val="009A31C4"/>
    <w:rsid w:val="009A3E48"/>
    <w:rsid w:val="009A564B"/>
    <w:rsid w:val="009A7507"/>
    <w:rsid w:val="009A7723"/>
    <w:rsid w:val="009A7C67"/>
    <w:rsid w:val="009B4462"/>
    <w:rsid w:val="009B72B5"/>
    <w:rsid w:val="009B7D11"/>
    <w:rsid w:val="009B7D63"/>
    <w:rsid w:val="009C34FB"/>
    <w:rsid w:val="009C6DFC"/>
    <w:rsid w:val="009E5788"/>
    <w:rsid w:val="009E6532"/>
    <w:rsid w:val="009E7CBD"/>
    <w:rsid w:val="009F07D0"/>
    <w:rsid w:val="009F36E5"/>
    <w:rsid w:val="009F7960"/>
    <w:rsid w:val="009F7EFA"/>
    <w:rsid w:val="00A01D7E"/>
    <w:rsid w:val="00A02EF5"/>
    <w:rsid w:val="00A04121"/>
    <w:rsid w:val="00A136D8"/>
    <w:rsid w:val="00A14B75"/>
    <w:rsid w:val="00A17AEF"/>
    <w:rsid w:val="00A204AB"/>
    <w:rsid w:val="00A25D7F"/>
    <w:rsid w:val="00A303C5"/>
    <w:rsid w:val="00A30499"/>
    <w:rsid w:val="00A34826"/>
    <w:rsid w:val="00A34CF2"/>
    <w:rsid w:val="00A4125B"/>
    <w:rsid w:val="00A42E91"/>
    <w:rsid w:val="00A44696"/>
    <w:rsid w:val="00A4544C"/>
    <w:rsid w:val="00A455D0"/>
    <w:rsid w:val="00A462CB"/>
    <w:rsid w:val="00A51330"/>
    <w:rsid w:val="00A55112"/>
    <w:rsid w:val="00A56748"/>
    <w:rsid w:val="00A60A37"/>
    <w:rsid w:val="00A63B85"/>
    <w:rsid w:val="00A7055B"/>
    <w:rsid w:val="00A754B5"/>
    <w:rsid w:val="00A8058A"/>
    <w:rsid w:val="00A8538D"/>
    <w:rsid w:val="00A8686F"/>
    <w:rsid w:val="00A87353"/>
    <w:rsid w:val="00A87BA1"/>
    <w:rsid w:val="00A90347"/>
    <w:rsid w:val="00A91DA6"/>
    <w:rsid w:val="00A92761"/>
    <w:rsid w:val="00A933AB"/>
    <w:rsid w:val="00A97E44"/>
    <w:rsid w:val="00AA326D"/>
    <w:rsid w:val="00AA5ADC"/>
    <w:rsid w:val="00AB0A4D"/>
    <w:rsid w:val="00AB515E"/>
    <w:rsid w:val="00AB5D21"/>
    <w:rsid w:val="00AB6BD6"/>
    <w:rsid w:val="00AB780B"/>
    <w:rsid w:val="00AC04C9"/>
    <w:rsid w:val="00AC0ACD"/>
    <w:rsid w:val="00AC2AD9"/>
    <w:rsid w:val="00AC38F7"/>
    <w:rsid w:val="00AC3C3E"/>
    <w:rsid w:val="00AC5598"/>
    <w:rsid w:val="00AC6597"/>
    <w:rsid w:val="00AD1867"/>
    <w:rsid w:val="00AE021D"/>
    <w:rsid w:val="00AE1E19"/>
    <w:rsid w:val="00AE1E5B"/>
    <w:rsid w:val="00AE1FE0"/>
    <w:rsid w:val="00AE5C0F"/>
    <w:rsid w:val="00AE721F"/>
    <w:rsid w:val="00AF20BC"/>
    <w:rsid w:val="00AF245A"/>
    <w:rsid w:val="00AF36F3"/>
    <w:rsid w:val="00AF5BDE"/>
    <w:rsid w:val="00B0008E"/>
    <w:rsid w:val="00B00662"/>
    <w:rsid w:val="00B0114A"/>
    <w:rsid w:val="00B024FA"/>
    <w:rsid w:val="00B040A1"/>
    <w:rsid w:val="00B13323"/>
    <w:rsid w:val="00B15061"/>
    <w:rsid w:val="00B16981"/>
    <w:rsid w:val="00B1750F"/>
    <w:rsid w:val="00B20B7C"/>
    <w:rsid w:val="00B22431"/>
    <w:rsid w:val="00B27E85"/>
    <w:rsid w:val="00B31C78"/>
    <w:rsid w:val="00B32BEB"/>
    <w:rsid w:val="00B35235"/>
    <w:rsid w:val="00B36733"/>
    <w:rsid w:val="00B42AE0"/>
    <w:rsid w:val="00B43572"/>
    <w:rsid w:val="00B474AD"/>
    <w:rsid w:val="00B67ED8"/>
    <w:rsid w:val="00B73EE6"/>
    <w:rsid w:val="00B7511B"/>
    <w:rsid w:val="00B75BFE"/>
    <w:rsid w:val="00B76367"/>
    <w:rsid w:val="00B82850"/>
    <w:rsid w:val="00B84FD4"/>
    <w:rsid w:val="00B908EC"/>
    <w:rsid w:val="00B97115"/>
    <w:rsid w:val="00BA1518"/>
    <w:rsid w:val="00BA19A7"/>
    <w:rsid w:val="00BA317E"/>
    <w:rsid w:val="00BB03A8"/>
    <w:rsid w:val="00BB0C8C"/>
    <w:rsid w:val="00BB36B8"/>
    <w:rsid w:val="00BB3AF1"/>
    <w:rsid w:val="00BB4B82"/>
    <w:rsid w:val="00BB5F75"/>
    <w:rsid w:val="00BC0189"/>
    <w:rsid w:val="00BC0CB0"/>
    <w:rsid w:val="00BC5FD3"/>
    <w:rsid w:val="00BD0577"/>
    <w:rsid w:val="00BD2058"/>
    <w:rsid w:val="00BD594D"/>
    <w:rsid w:val="00BE36AC"/>
    <w:rsid w:val="00BE4692"/>
    <w:rsid w:val="00BE5B7C"/>
    <w:rsid w:val="00BF28AE"/>
    <w:rsid w:val="00BF28B1"/>
    <w:rsid w:val="00BF69E9"/>
    <w:rsid w:val="00C043D9"/>
    <w:rsid w:val="00C04AB0"/>
    <w:rsid w:val="00C054AE"/>
    <w:rsid w:val="00C10680"/>
    <w:rsid w:val="00C10F45"/>
    <w:rsid w:val="00C13BBE"/>
    <w:rsid w:val="00C1466C"/>
    <w:rsid w:val="00C14C9A"/>
    <w:rsid w:val="00C14CE4"/>
    <w:rsid w:val="00C15D46"/>
    <w:rsid w:val="00C16CFF"/>
    <w:rsid w:val="00C23AEC"/>
    <w:rsid w:val="00C23D69"/>
    <w:rsid w:val="00C254AC"/>
    <w:rsid w:val="00C2723D"/>
    <w:rsid w:val="00C3221E"/>
    <w:rsid w:val="00C34869"/>
    <w:rsid w:val="00C36E0F"/>
    <w:rsid w:val="00C3724D"/>
    <w:rsid w:val="00C3775E"/>
    <w:rsid w:val="00C37882"/>
    <w:rsid w:val="00C37E27"/>
    <w:rsid w:val="00C56F82"/>
    <w:rsid w:val="00C617B9"/>
    <w:rsid w:val="00C61B01"/>
    <w:rsid w:val="00C70D1C"/>
    <w:rsid w:val="00C72AB5"/>
    <w:rsid w:val="00C72FBF"/>
    <w:rsid w:val="00C7362B"/>
    <w:rsid w:val="00C73F7A"/>
    <w:rsid w:val="00C818A2"/>
    <w:rsid w:val="00C8313D"/>
    <w:rsid w:val="00C8534A"/>
    <w:rsid w:val="00C855FC"/>
    <w:rsid w:val="00C9213D"/>
    <w:rsid w:val="00C94620"/>
    <w:rsid w:val="00C95764"/>
    <w:rsid w:val="00C96EE2"/>
    <w:rsid w:val="00C97AC5"/>
    <w:rsid w:val="00CA0FC8"/>
    <w:rsid w:val="00CA46E1"/>
    <w:rsid w:val="00CB0D28"/>
    <w:rsid w:val="00CB17E0"/>
    <w:rsid w:val="00CB4E66"/>
    <w:rsid w:val="00CB5D28"/>
    <w:rsid w:val="00CB65D5"/>
    <w:rsid w:val="00CC3752"/>
    <w:rsid w:val="00CC3D91"/>
    <w:rsid w:val="00CE1097"/>
    <w:rsid w:val="00CE4564"/>
    <w:rsid w:val="00CE4888"/>
    <w:rsid w:val="00CE56E7"/>
    <w:rsid w:val="00CE5C04"/>
    <w:rsid w:val="00CE6270"/>
    <w:rsid w:val="00CE7FF6"/>
    <w:rsid w:val="00CF3C46"/>
    <w:rsid w:val="00CF6E7E"/>
    <w:rsid w:val="00CF735C"/>
    <w:rsid w:val="00D00309"/>
    <w:rsid w:val="00D02BD9"/>
    <w:rsid w:val="00D121D3"/>
    <w:rsid w:val="00D14398"/>
    <w:rsid w:val="00D16051"/>
    <w:rsid w:val="00D164EC"/>
    <w:rsid w:val="00D16DE1"/>
    <w:rsid w:val="00D204CC"/>
    <w:rsid w:val="00D229B0"/>
    <w:rsid w:val="00D22EF4"/>
    <w:rsid w:val="00D309D5"/>
    <w:rsid w:val="00D31557"/>
    <w:rsid w:val="00D3433F"/>
    <w:rsid w:val="00D41B30"/>
    <w:rsid w:val="00D45B15"/>
    <w:rsid w:val="00D50F0C"/>
    <w:rsid w:val="00D541F7"/>
    <w:rsid w:val="00D54365"/>
    <w:rsid w:val="00D547B4"/>
    <w:rsid w:val="00D67234"/>
    <w:rsid w:val="00D67861"/>
    <w:rsid w:val="00D71CCD"/>
    <w:rsid w:val="00D73FA1"/>
    <w:rsid w:val="00D77608"/>
    <w:rsid w:val="00D77619"/>
    <w:rsid w:val="00D8479C"/>
    <w:rsid w:val="00D8629B"/>
    <w:rsid w:val="00D90CBC"/>
    <w:rsid w:val="00D9502A"/>
    <w:rsid w:val="00D97A6F"/>
    <w:rsid w:val="00DA4F0B"/>
    <w:rsid w:val="00DB19F7"/>
    <w:rsid w:val="00DB3C14"/>
    <w:rsid w:val="00DB467B"/>
    <w:rsid w:val="00DB4B05"/>
    <w:rsid w:val="00DB5CB8"/>
    <w:rsid w:val="00DB5CF3"/>
    <w:rsid w:val="00DC05B7"/>
    <w:rsid w:val="00DC6328"/>
    <w:rsid w:val="00DD0FEC"/>
    <w:rsid w:val="00DD27A3"/>
    <w:rsid w:val="00DD6866"/>
    <w:rsid w:val="00DD7CCB"/>
    <w:rsid w:val="00DE050F"/>
    <w:rsid w:val="00DE07F1"/>
    <w:rsid w:val="00DE0F3C"/>
    <w:rsid w:val="00DE3B54"/>
    <w:rsid w:val="00DE3C31"/>
    <w:rsid w:val="00DE739D"/>
    <w:rsid w:val="00DF0BA8"/>
    <w:rsid w:val="00E01321"/>
    <w:rsid w:val="00E015B9"/>
    <w:rsid w:val="00E01D15"/>
    <w:rsid w:val="00E0384B"/>
    <w:rsid w:val="00E10BB5"/>
    <w:rsid w:val="00E120EC"/>
    <w:rsid w:val="00E15AC5"/>
    <w:rsid w:val="00E24DEF"/>
    <w:rsid w:val="00E25B6A"/>
    <w:rsid w:val="00E26450"/>
    <w:rsid w:val="00E30BB8"/>
    <w:rsid w:val="00E34DFA"/>
    <w:rsid w:val="00E35914"/>
    <w:rsid w:val="00E3664D"/>
    <w:rsid w:val="00E432C7"/>
    <w:rsid w:val="00E4347E"/>
    <w:rsid w:val="00E439DD"/>
    <w:rsid w:val="00E43C24"/>
    <w:rsid w:val="00E44D52"/>
    <w:rsid w:val="00E45D57"/>
    <w:rsid w:val="00E51D09"/>
    <w:rsid w:val="00E60746"/>
    <w:rsid w:val="00E65ED8"/>
    <w:rsid w:val="00E71467"/>
    <w:rsid w:val="00E754C8"/>
    <w:rsid w:val="00E83DE3"/>
    <w:rsid w:val="00E91301"/>
    <w:rsid w:val="00E92C85"/>
    <w:rsid w:val="00E931E0"/>
    <w:rsid w:val="00EA025C"/>
    <w:rsid w:val="00EA2217"/>
    <w:rsid w:val="00EA5D02"/>
    <w:rsid w:val="00EB629E"/>
    <w:rsid w:val="00EB6595"/>
    <w:rsid w:val="00EC008A"/>
    <w:rsid w:val="00EC3E80"/>
    <w:rsid w:val="00EC4931"/>
    <w:rsid w:val="00ED2D43"/>
    <w:rsid w:val="00ED7161"/>
    <w:rsid w:val="00EE18ED"/>
    <w:rsid w:val="00EE2510"/>
    <w:rsid w:val="00EE429B"/>
    <w:rsid w:val="00EE67FD"/>
    <w:rsid w:val="00EE6BFD"/>
    <w:rsid w:val="00EE7AF6"/>
    <w:rsid w:val="00F04900"/>
    <w:rsid w:val="00F04D2A"/>
    <w:rsid w:val="00F0632D"/>
    <w:rsid w:val="00F10BB0"/>
    <w:rsid w:val="00F10E9A"/>
    <w:rsid w:val="00F128DF"/>
    <w:rsid w:val="00F133CB"/>
    <w:rsid w:val="00F13A03"/>
    <w:rsid w:val="00F17A62"/>
    <w:rsid w:val="00F2463B"/>
    <w:rsid w:val="00F27BF0"/>
    <w:rsid w:val="00F32015"/>
    <w:rsid w:val="00F3240C"/>
    <w:rsid w:val="00F444D3"/>
    <w:rsid w:val="00F51AF4"/>
    <w:rsid w:val="00F51E48"/>
    <w:rsid w:val="00F52924"/>
    <w:rsid w:val="00F52CF3"/>
    <w:rsid w:val="00F53D73"/>
    <w:rsid w:val="00F61FAC"/>
    <w:rsid w:val="00F62E6E"/>
    <w:rsid w:val="00F642CE"/>
    <w:rsid w:val="00F64ED0"/>
    <w:rsid w:val="00F65FB9"/>
    <w:rsid w:val="00F67A72"/>
    <w:rsid w:val="00F749F1"/>
    <w:rsid w:val="00F7655A"/>
    <w:rsid w:val="00F80156"/>
    <w:rsid w:val="00F82F7A"/>
    <w:rsid w:val="00F83AA2"/>
    <w:rsid w:val="00F9039B"/>
    <w:rsid w:val="00F92A86"/>
    <w:rsid w:val="00F94F9E"/>
    <w:rsid w:val="00F95911"/>
    <w:rsid w:val="00F97725"/>
    <w:rsid w:val="00FA2BFD"/>
    <w:rsid w:val="00FA2E48"/>
    <w:rsid w:val="00FA4172"/>
    <w:rsid w:val="00FA5230"/>
    <w:rsid w:val="00FB7C92"/>
    <w:rsid w:val="00FC1AE5"/>
    <w:rsid w:val="00FC7E44"/>
    <w:rsid w:val="00FD00CB"/>
    <w:rsid w:val="00FD09FC"/>
    <w:rsid w:val="00FD1E08"/>
    <w:rsid w:val="00FD1F7B"/>
    <w:rsid w:val="00FD29CF"/>
    <w:rsid w:val="00FD42DC"/>
    <w:rsid w:val="00FD6CBC"/>
    <w:rsid w:val="00FE19CD"/>
    <w:rsid w:val="00FE38AD"/>
    <w:rsid w:val="00FE7A21"/>
    <w:rsid w:val="00FF6206"/>
    <w:rsid w:val="00FF77D1"/>
    <w:rsid w:val="033A2BDE"/>
    <w:rsid w:val="0585705C"/>
    <w:rsid w:val="11D81430"/>
    <w:rsid w:val="123AF17A"/>
    <w:rsid w:val="19A749A2"/>
    <w:rsid w:val="226857E7"/>
    <w:rsid w:val="245EDDB9"/>
    <w:rsid w:val="33F03205"/>
    <w:rsid w:val="44B9D91D"/>
    <w:rsid w:val="451C1EB7"/>
    <w:rsid w:val="4583DF09"/>
    <w:rsid w:val="4B640BD2"/>
    <w:rsid w:val="59048E29"/>
    <w:rsid w:val="5DFA27B3"/>
  </w:rsids>
  <w:docVars>
    <w:docVar w:name="DMS_Work10" w:val="0~DB1||1~166259481||2~3||3~ONLINE PRIVACY NOTICE - AUG-2025 - MLB Feb 2026 Edits||5~MP096376||6~MP096376||7~WORDX||8~WORKING||10~2/6/2026 3:36:13 AM||11~2/6/2026 2:48:19 AM||13~94510||14~False||17~public||18~MP096376||19~MP096376||21~True||22~True||25~11850400||26~118504-0021||27~051||28~FILED||30~01101114||32~6906||36~118504-0021||60~Howmet||61~Howmet - 2026  US Privacy Policy Review||62~Houston||63~Document is filed in a folder||65~LIT-Privacy and Cybersecurity||67~Litigation - Data Privacy/Cybersecurity||71~Howmet - PROV-2026  US Privacy Policy Review||74~Hounfodji, Catherine North||75~Hounfodji, Catherine North||76~WORD 2007/2010/2016||77~Working documents and drafts||80~Hounfodji, Catherine North||82~docx||85~2/6/2026 3:36:13 AM||99~1/1/0001 6:00:00 AM||102~False||106~C:\Users\MP096376\AppData\Roaming\iManage\Work\Recent\Howmet - 2026  US Privacy Policy Review (118504-0021)\ONLINE PRIVACY NOTICE - AUG-2025 - MLB Feb 2026 Edits(166259481.3).docx||107~1/1/0001 6:00:00 AM||109~2/6/2026 3:36:19 AM||112~1/1/0001 6:00:00 AM||113~2/6/2026 3:36:33 AM||114~2/6/2026 3:36:33 AM||117~True||118~False||124~False||"/>
    <w:docVar w:name="zzmp10NoTrailerPromptID" w:val="DB1.166259481.3"/>
  </w:docVars>
  <m:mathPr>
    <m:mathFont m:val="Cambria Math"/>
  </m:mathPr>
  <w:themeFontLang w:val="hu-HU" w:eastAsia="zh-CN" w:bidi="ar-SA"/>
  <w:clrSchemeMapping w:bg1="light1" w:t1="dark1" w:bg2="light2" w:t2="dark2" w:accent1="accent1" w:accent2="accent2" w:accent3="accent3" w:accent4="accent4" w:accent5="accent5" w:accent6="accent6" w:hyperlink="hyperlink" w:followedHyperlink="followedHyperlink"/>
  <w14:docId w14:val="5F4E9614"/>
  <w15:chartTrackingRefBased/>
  <w15:docId w15:val="{00A3008B-369E-44CC-8541-D8BFA35F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u-H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6BE"/>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416BE"/>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416BE"/>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416B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416B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416B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416B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416B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416B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416BE"/>
    <w:rPr>
      <w:rFonts w:asciiTheme="majorHAnsi" w:eastAsiaTheme="majorEastAsia" w:hAnsiTheme="majorHAnsi" w:cstheme="majorBidi"/>
      <w:color w:val="1F3763" w:themeColor="accent1" w:themeShade="7F"/>
      <w:sz w:val="24"/>
      <w:szCs w:val="24"/>
    </w:rPr>
  </w:style>
  <w:style w:type="character" w:customStyle="1" w:styleId="Heading9Char">
    <w:name w:val="Heading 9 Char"/>
    <w:basedOn w:val="DefaultParagraphFont"/>
    <w:link w:val="Heading9"/>
    <w:uiPriority w:val="9"/>
    <w:semiHidden/>
    <w:rsid w:val="005416BE"/>
    <w:rPr>
      <w:rFonts w:asciiTheme="majorHAnsi" w:eastAsiaTheme="majorEastAsia" w:hAnsiTheme="majorHAnsi" w:cstheme="majorBidi"/>
      <w:i/>
      <w:iCs/>
      <w:color w:val="272727" w:themeColor="text1" w:themeTint="D8"/>
      <w:sz w:val="21"/>
      <w:szCs w:val="21"/>
    </w:rPr>
  </w:style>
  <w:style w:type="character" w:customStyle="1" w:styleId="BodyTextChar">
    <w:name w:val="Body Text Char"/>
    <w:basedOn w:val="DefaultParagraphFont"/>
    <w:link w:val="BodyText"/>
    <w:uiPriority w:val="1"/>
    <w:rsid w:val="00B75BFE"/>
    <w:rPr>
      <w:rFonts w:ascii="Times New Roman" w:eastAsia="Times New Roman" w:hAnsi="Times New Roman" w:cs="Times New Roman"/>
      <w:sz w:val="20"/>
      <w:szCs w:val="20"/>
      <w:lang w:val="en-US" w:eastAsia="en-US"/>
    </w:rPr>
  </w:style>
  <w:style w:type="character" w:styleId="Hyperlink">
    <w:name w:val="Hyperlink"/>
    <w:basedOn w:val="DefaultParagraphFont"/>
    <w:uiPriority w:val="99"/>
    <w:unhideWhenUsed/>
    <w:rsid w:val="00F32015"/>
    <w:rPr>
      <w:color w:val="0563C1" w:themeColor="hyperlink"/>
      <w:u w:val="single"/>
    </w:rPr>
  </w:style>
  <w:style w:type="character" w:customStyle="1" w:styleId="Heading6Char">
    <w:name w:val="Heading 6 Char"/>
    <w:basedOn w:val="DefaultParagraphFont"/>
    <w:link w:val="Heading6"/>
    <w:uiPriority w:val="9"/>
    <w:rsid w:val="005416BE"/>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5416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416BE"/>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5416B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5416BE"/>
    <w:rPr>
      <w:rFonts w:asciiTheme="majorHAnsi" w:eastAsiaTheme="majorEastAsia" w:hAnsiTheme="majorHAnsi" w:cstheme="majorBidi"/>
      <w:color w:val="2F5496" w:themeColor="accent1" w:themeShade="BF"/>
    </w:rPr>
  </w:style>
  <w:style w:type="character" w:customStyle="1" w:styleId="Heading7Char">
    <w:name w:val="Heading 7 Char"/>
    <w:basedOn w:val="DefaultParagraphFont"/>
    <w:link w:val="Heading7"/>
    <w:uiPriority w:val="9"/>
    <w:semiHidden/>
    <w:rsid w:val="005416B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416BE"/>
    <w:rPr>
      <w:rFonts w:asciiTheme="majorHAnsi" w:eastAsiaTheme="majorEastAsia" w:hAnsiTheme="majorHAnsi" w:cstheme="majorBidi"/>
      <w:color w:val="272727" w:themeColor="text1" w:themeTint="D8"/>
      <w:sz w:val="21"/>
      <w:szCs w:val="21"/>
    </w:rPr>
  </w:style>
  <w:style w:type="paragraph" w:styleId="CommentText">
    <w:name w:val="annotation text"/>
    <w:basedOn w:val="Normal"/>
    <w:link w:val="CommentTextChar"/>
    <w:uiPriority w:val="99"/>
    <w:unhideWhenUsed/>
    <w:rsid w:val="00144058"/>
    <w:pPr>
      <w:spacing w:after="5" w:line="240" w:lineRule="auto"/>
      <w:ind w:left="10" w:hanging="10"/>
    </w:pPr>
    <w:rPr>
      <w:rFonts w:ascii="Times New Roman" w:eastAsia="Times New Roman" w:hAnsi="Times New Roman" w:cs="Times New Roman"/>
      <w:color w:val="000000"/>
      <w:sz w:val="20"/>
      <w:szCs w:val="20"/>
      <w:lang w:val="en-US" w:eastAsia="en-US"/>
    </w:rPr>
  </w:style>
  <w:style w:type="character" w:styleId="FollowedHyperlink">
    <w:name w:val="FollowedHyperlink"/>
    <w:basedOn w:val="DefaultParagraphFont"/>
    <w:uiPriority w:val="99"/>
    <w:semiHidden/>
    <w:unhideWhenUsed/>
    <w:rsid w:val="002B1CF7"/>
    <w:rPr>
      <w:color w:val="954F72" w:themeColor="followedHyperlink"/>
      <w:u w:val="single"/>
    </w:rPr>
  </w:style>
  <w:style w:type="character" w:customStyle="1" w:styleId="CommentTextChar">
    <w:name w:val="Comment Text Char"/>
    <w:basedOn w:val="DefaultParagraphFont"/>
    <w:link w:val="CommentText"/>
    <w:uiPriority w:val="99"/>
    <w:rsid w:val="00144058"/>
    <w:rPr>
      <w:rFonts w:ascii="Times New Roman" w:eastAsia="Times New Roman" w:hAnsi="Times New Roman" w:cs="Times New Roman"/>
      <w:color w:val="000000"/>
      <w:sz w:val="20"/>
      <w:szCs w:val="20"/>
      <w:lang w:val="en-US" w:eastAsia="en-US"/>
    </w:rPr>
  </w:style>
  <w:style w:type="paragraph" w:styleId="ListParagraph">
    <w:name w:val="List Paragraph"/>
    <w:basedOn w:val="Normal"/>
    <w:link w:val="ListParagraphChar"/>
    <w:uiPriority w:val="34"/>
    <w:qFormat/>
    <w:rsid w:val="00144058"/>
    <w:pPr>
      <w:spacing w:after="5" w:line="252" w:lineRule="auto"/>
      <w:ind w:left="720" w:hanging="10"/>
      <w:contextualSpacing/>
    </w:pPr>
    <w:rPr>
      <w:rFonts w:ascii="Times New Roman" w:eastAsia="Times New Roman" w:hAnsi="Times New Roman" w:cs="Times New Roman"/>
      <w:color w:val="000000"/>
      <w:sz w:val="20"/>
      <w:lang w:val="en-US" w:eastAsia="en-US"/>
    </w:rPr>
  </w:style>
  <w:style w:type="character" w:styleId="Emphasis">
    <w:name w:val="Emphasis"/>
    <w:basedOn w:val="DefaultParagraphFont"/>
    <w:uiPriority w:val="20"/>
    <w:qFormat/>
    <w:rsid w:val="00144058"/>
    <w:rPr>
      <w:i/>
      <w:iCs/>
    </w:rPr>
  </w:style>
  <w:style w:type="character" w:styleId="CommentReference">
    <w:name w:val="annotation reference"/>
    <w:basedOn w:val="DefaultParagraphFont"/>
    <w:uiPriority w:val="99"/>
    <w:semiHidden/>
    <w:unhideWhenUsed/>
    <w:rsid w:val="00144058"/>
    <w:rPr>
      <w:sz w:val="16"/>
      <w:szCs w:val="16"/>
    </w:rPr>
  </w:style>
  <w:style w:type="table" w:styleId="TableGrid">
    <w:name w:val="Table Grid"/>
    <w:basedOn w:val="TableNormal"/>
    <w:uiPriority w:val="59"/>
    <w:rsid w:val="00144058"/>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31653"/>
    <w:pPr>
      <w:spacing w:after="0" w:line="240" w:lineRule="auto"/>
    </w:pPr>
  </w:style>
  <w:style w:type="character" w:styleId="UnresolvedMention">
    <w:name w:val="Unresolved Mention"/>
    <w:basedOn w:val="DefaultParagraphFont"/>
    <w:uiPriority w:val="99"/>
    <w:semiHidden/>
    <w:unhideWhenUsed/>
    <w:rsid w:val="00F3201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41B1"/>
    <w:pPr>
      <w:spacing w:after="160"/>
      <w:ind w:left="0" w:firstLine="0"/>
    </w:pPr>
    <w:rPr>
      <w:rFonts w:asciiTheme="minorHAnsi" w:eastAsiaTheme="minorEastAsia" w:hAnsiTheme="minorHAnsi" w:cstheme="minorBidi"/>
      <w:b/>
      <w:bCs/>
      <w:color w:val="auto"/>
      <w:lang w:val="hu-HU" w:eastAsia="zh-CN"/>
    </w:rPr>
  </w:style>
  <w:style w:type="character" w:customStyle="1" w:styleId="CommentSubjectChar">
    <w:name w:val="Comment Subject Char"/>
    <w:basedOn w:val="CommentTextChar"/>
    <w:link w:val="CommentSubject"/>
    <w:uiPriority w:val="99"/>
    <w:semiHidden/>
    <w:rsid w:val="006141B1"/>
    <w:rPr>
      <w:rFonts w:ascii="Times New Roman" w:eastAsia="Times New Roman" w:hAnsi="Times New Roman" w:cs="Times New Roman"/>
      <w:b/>
      <w:bCs/>
      <w:color w:val="000000"/>
      <w:sz w:val="20"/>
      <w:szCs w:val="20"/>
      <w:lang w:val="en-US" w:eastAsia="en-US"/>
    </w:rPr>
  </w:style>
  <w:style w:type="paragraph" w:styleId="BodyText">
    <w:name w:val="Body Text"/>
    <w:basedOn w:val="Normal"/>
    <w:link w:val="BodyTextChar"/>
    <w:uiPriority w:val="1"/>
    <w:qFormat/>
    <w:rsid w:val="00B75BFE"/>
    <w:pPr>
      <w:widowControl w:val="0"/>
      <w:autoSpaceDE w:val="0"/>
      <w:autoSpaceDN w:val="0"/>
      <w:spacing w:after="0" w:line="240" w:lineRule="auto"/>
      <w:ind w:left="820"/>
    </w:pPr>
    <w:rPr>
      <w:rFonts w:ascii="Times New Roman" w:eastAsia="Times New Roman" w:hAnsi="Times New Roman" w:cs="Times New Roman"/>
      <w:sz w:val="20"/>
      <w:szCs w:val="20"/>
      <w:lang w:val="en-US" w:eastAsia="en-US"/>
    </w:rPr>
  </w:style>
  <w:style w:type="paragraph" w:customStyle="1" w:styleId="msonormal">
    <w:name w:val="msonormal"/>
    <w:basedOn w:val="Normal"/>
    <w:rsid w:val="004845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672002"/>
    <w:pPr>
      <w:spacing w:after="0" w:line="240" w:lineRule="auto"/>
    </w:pPr>
  </w:style>
  <w:style w:type="paragraph" w:styleId="Header">
    <w:name w:val="header"/>
    <w:basedOn w:val="Normal"/>
    <w:link w:val="HeaderChar"/>
    <w:uiPriority w:val="99"/>
    <w:unhideWhenUsed/>
    <w:rsid w:val="00025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4BC"/>
  </w:style>
  <w:style w:type="paragraph" w:styleId="Footer">
    <w:name w:val="footer"/>
    <w:basedOn w:val="Normal"/>
    <w:link w:val="FooterChar"/>
    <w:uiPriority w:val="99"/>
    <w:unhideWhenUsed/>
    <w:rsid w:val="00025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4BC"/>
  </w:style>
  <w:style w:type="character" w:customStyle="1" w:styleId="ListParagraphChar">
    <w:name w:val="List Paragraph Char"/>
    <w:link w:val="ListParagraph"/>
    <w:uiPriority w:val="34"/>
    <w:rsid w:val="00DF0BA8"/>
    <w:rPr>
      <w:rFonts w:ascii="Times New Roman" w:eastAsia="Times New Roman" w:hAnsi="Times New Roman" w:cs="Times New Roman"/>
      <w:color w:val="000000"/>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owmet.com/privacy/?cn=y" TargetMode="External" /><Relationship Id="rId100" Type="http://schemas.openxmlformats.org/officeDocument/2006/relationships/hyperlink" Target="https://autoriteitpersoonsgegevens.nl/en/contact-dutch-dpa/contact-us" TargetMode="External" /><Relationship Id="rId101" Type="http://schemas.openxmlformats.org/officeDocument/2006/relationships/hyperlink" Target="https://www.pdpc.gov.sg/" TargetMode="External" /><Relationship Id="rId102" Type="http://schemas.openxmlformats.org/officeDocument/2006/relationships/hyperlink" Target="https://go.gov.sg/pdpc-feedback" TargetMode="External" /><Relationship Id="rId103" Type="http://schemas.openxmlformats.org/officeDocument/2006/relationships/hyperlink" Target="https://www.pdpc.gov.sg/Contact-Us" TargetMode="External" /><Relationship Id="rId104" Type="http://schemas.openxmlformats.org/officeDocument/2006/relationships/hyperlink" Target="https://inforegulator.org.za/contact-us/" TargetMode="External" /><Relationship Id="rId105" Type="http://schemas.openxmlformats.org/officeDocument/2006/relationships/hyperlink" Target="https://www.pipc.go.kr/np/" TargetMode="External" /><Relationship Id="rId106" Type="http://schemas.openxmlformats.org/officeDocument/2006/relationships/hyperlink" Target="https://www.pipc.go.kr/eng/index.do" TargetMode="External" /><Relationship Id="rId107" Type="http://schemas.openxmlformats.org/officeDocument/2006/relationships/hyperlink" Target="https://www.pipc.go.kr/np/" TargetMode="External" /><Relationship Id="rId108" Type="http://schemas.openxmlformats.org/officeDocument/2006/relationships/hyperlink" Target="http://www.fsc.go.kr/index" TargetMode="External" /><Relationship Id="rId109" Type="http://schemas.openxmlformats.org/officeDocument/2006/relationships/hyperlink" Target="http://www.fsc.go.kr/eng/index" TargetMode="External" /><Relationship Id="rId11" Type="http://schemas.openxmlformats.org/officeDocument/2006/relationships/hyperlink" Target="https://www.howmet.com/locations/" TargetMode="External" /><Relationship Id="rId110" Type="http://schemas.openxmlformats.org/officeDocument/2006/relationships/hyperlink" Target="mailto:fsc.ifd@korea.kr" TargetMode="External" /><Relationship Id="rId111" Type="http://schemas.openxmlformats.org/officeDocument/2006/relationships/hyperlink" Target="http://www.fsc.go.kr/eng/co010101" TargetMode="External" /><Relationship Id="rId112" Type="http://schemas.openxmlformats.org/officeDocument/2006/relationships/hyperlink" Target="https://www.aepd.es/es" TargetMode="External" /><Relationship Id="rId113" Type="http://schemas.openxmlformats.org/officeDocument/2006/relationships/hyperlink" Target="https://www.aepd.es/es/la-agencia/donde-encontrarnos" TargetMode="External" /><Relationship Id="rId114" Type="http://schemas.openxmlformats.org/officeDocument/2006/relationships/hyperlink" Target="https://www.edoeb.admin.ch/edoeb/de/home.html" TargetMode="External" /><Relationship Id="rId115" Type="http://schemas.openxmlformats.org/officeDocument/2006/relationships/hyperlink" Target="https://www.edoeb.admin.ch/edoeb/en/home.html" TargetMode="External" /><Relationship Id="rId116" Type="http://schemas.openxmlformats.org/officeDocument/2006/relationships/hyperlink" Target="https://www.edoeb.admin.ch/edoeb/en/home/the-fdpic/contact.html" TargetMode="External" /><Relationship Id="rId117" Type="http://schemas.openxmlformats.org/officeDocument/2006/relationships/hyperlink" Target="http://www.kvkk.gov.tr/" TargetMode="External" /><Relationship Id="rId118" Type="http://schemas.openxmlformats.org/officeDocument/2006/relationships/hyperlink" Target="https://www.kvkk.gov.tr/en/" TargetMode="External" /><Relationship Id="rId119" Type="http://schemas.openxmlformats.org/officeDocument/2006/relationships/hyperlink" Target="https://www.kvkk.gov.tr/Icerik/2025/Iletisim" TargetMode="External" /><Relationship Id="rId12" Type="http://schemas.openxmlformats.org/officeDocument/2006/relationships/hyperlink" Target="https://www.howmet.com/contact-investor-relations/" TargetMode="External" /><Relationship Id="rId120" Type="http://schemas.openxmlformats.org/officeDocument/2006/relationships/hyperlink" Target="https://ico.org.uk/" TargetMode="External" /><Relationship Id="rId121" Type="http://schemas.openxmlformats.org/officeDocument/2006/relationships/hyperlink" Target="https://ico.org.uk/global/contact-us/" TargetMode="External" /><Relationship Id="rId122" Type="http://schemas.openxmlformats.org/officeDocument/2006/relationships/hyperlink" Target="http://www.ftc.gov/" TargetMode="External" /><Relationship Id="rId123" Type="http://schemas.openxmlformats.org/officeDocument/2006/relationships/hyperlink" Target="https://www.ftc.gov/about-ftc/contact" TargetMode="External" /><Relationship Id="rId124" Type="http://schemas.openxmlformats.org/officeDocument/2006/relationships/hyperlink" Target="https://www.hhs.gov/ocr/index.html" TargetMode="External" /><Relationship Id="rId125" Type="http://schemas.openxmlformats.org/officeDocument/2006/relationships/hyperlink" Target="mailto:OCRPrivacy@hhs.gov" TargetMode="External" /><Relationship Id="rId126" Type="http://schemas.openxmlformats.org/officeDocument/2006/relationships/hyperlink" Target="https://www.hhs.gov/ocr/about-us/contact-us/index.html" TargetMode="External" /><Relationship Id="rId127" Type="http://schemas.openxmlformats.org/officeDocument/2006/relationships/hyperlink" Target="https://www.oag.ca.gov/privacy/ccpa" TargetMode="External" /><Relationship Id="rId128" Type="http://schemas.openxmlformats.org/officeDocument/2006/relationships/hyperlink" Target="https://www.oag.ca.gov/contact" TargetMode="External" /><Relationship Id="rId129" Type="http://schemas.openxmlformats.org/officeDocument/2006/relationships/hyperlink" Target="https://privacy.ca.gov/" TargetMode="External" /><Relationship Id="rId13" Type="http://schemas.openxmlformats.org/officeDocument/2006/relationships/hyperlink" Target="https://www.howmet.com/media-contacts/" TargetMode="External" /><Relationship Id="rId130" Type="http://schemas.openxmlformats.org/officeDocument/2006/relationships/hyperlink" Target="https://cppa.ca.gov/about_us/contact.html" TargetMode="External" /><Relationship Id="rId131" Type="http://schemas.openxmlformats.org/officeDocument/2006/relationships/hyperlink" Target="mailto:privacy@howmet.com" TargetMode="External" /><Relationship Id="rId132" Type="http://schemas.openxmlformats.org/officeDocument/2006/relationships/hyperlink" Target="http://www.uscib.org/" TargetMode="External" /><Relationship Id="rId133" Type="http://schemas.openxmlformats.org/officeDocument/2006/relationships/hyperlink" Target="https://www.howmet.com/privacy/dsr/" TargetMode="External" /><Relationship Id="rId134" Type="http://schemas.openxmlformats.org/officeDocument/2006/relationships/hyperlink" Target="mailto:privacy@howmet.com" TargetMode="External" /><Relationship Id="rId135" Type="http://schemas.openxmlformats.org/officeDocument/2006/relationships/header" Target="header1.xml" /><Relationship Id="rId136" Type="http://schemas.openxmlformats.org/officeDocument/2006/relationships/header" Target="header2.xml" /><Relationship Id="rId137" Type="http://schemas.openxmlformats.org/officeDocument/2006/relationships/footer" Target="footer1.xml" /><Relationship Id="rId138" Type="http://schemas.openxmlformats.org/officeDocument/2006/relationships/footer" Target="footer2.xml" /><Relationship Id="rId139" Type="http://schemas.openxmlformats.org/officeDocument/2006/relationships/header" Target="header3.xml" /><Relationship Id="rId14" Type="http://schemas.openxmlformats.org/officeDocument/2006/relationships/hyperlink" Target="https://www.howmet.com/contact-ehs/" TargetMode="External" /><Relationship Id="rId140" Type="http://schemas.openxmlformats.org/officeDocument/2006/relationships/footer" Target="footer3.xml" /><Relationship Id="rId141" Type="http://schemas.openxmlformats.org/officeDocument/2006/relationships/theme" Target="theme/theme1.xml" /><Relationship Id="rId142" Type="http://schemas.openxmlformats.org/officeDocument/2006/relationships/numbering" Target="numbering.xml" /><Relationship Id="rId143" Type="http://schemas.openxmlformats.org/officeDocument/2006/relationships/styles" Target="styles.xml" /><Relationship Id="rId15" Type="http://schemas.openxmlformats.org/officeDocument/2006/relationships/hyperlink" Target="https://www.howmet.com/locations/" TargetMode="External" /><Relationship Id="rId16" Type="http://schemas.openxmlformats.org/officeDocument/2006/relationships/hyperlink" Target="https://www.howmetdirect.com/" TargetMode="External" /><Relationship Id="rId17" Type="http://schemas.openxmlformats.org/officeDocument/2006/relationships/hyperlink" Target="https://www.howmet.com/locations/" TargetMode="External" /><Relationship Id="rId18" Type="http://schemas.openxmlformats.org/officeDocument/2006/relationships/hyperlink" Target="https://www.howmet.com/locations/" TargetMode="External" /><Relationship Id="rId19" Type="http://schemas.openxmlformats.org/officeDocument/2006/relationships/hyperlink" Target="https://www.howmet.com/application/" TargetMode="External" /><Relationship Id="rId2" Type="http://schemas.openxmlformats.org/officeDocument/2006/relationships/webSettings" Target="webSettings.xml" /><Relationship Id="rId20" Type="http://schemas.openxmlformats.org/officeDocument/2006/relationships/hyperlink" Target="https://www.uscis.gov/sites/default/files/document/forms/i-9.pdf" TargetMode="External" /><Relationship Id="rId21" Type="http://schemas.openxmlformats.org/officeDocument/2006/relationships/hyperlink" Target="https://www.uscis.gov/i-9-central/complete-correct-form-i-9/retention-and-storage" TargetMode="External" /><Relationship Id="rId22" Type="http://schemas.openxmlformats.org/officeDocument/2006/relationships/hyperlink" Target="https://www.howmet.com/privacy/dsr" TargetMode="External" /><Relationship Id="rId23" Type="http://schemas.openxmlformats.org/officeDocument/2006/relationships/hyperlink" Target="https://www.howmet.com/integrity-line/" TargetMode="External" /><Relationship Id="rId24" Type="http://schemas.openxmlformats.org/officeDocument/2006/relationships/hyperlink" Target="https://www.howmet.com/locations/" TargetMode="External" /><Relationship Id="rId25" Type="http://schemas.openxmlformats.org/officeDocument/2006/relationships/hyperlink" Target="https://commission.europa.eu/publications/standard-contractual-clauses-international-transfers_en" TargetMode="External" /><Relationship Id="rId26" Type="http://schemas.openxmlformats.org/officeDocument/2006/relationships/hyperlink" Target="https://ico.org.uk/for-organisations/uk-gdpr-guidance-and-resources/international-transfers/international-data-transfer-agreement-and-guidance/" TargetMode="External" /><Relationship Id="rId27" Type="http://schemas.openxmlformats.org/officeDocument/2006/relationships/hyperlink" Target="https://commission.europa.eu/publications/standard-contractual-clauses-international-transfers_en" TargetMode="External" /><Relationship Id="rId28" Type="http://schemas.openxmlformats.org/officeDocument/2006/relationships/hyperlink" Target="https://ico.org.uk/for-organisations/uk-gdpr-guidance-and-resources/international-transfers/international-data-transfer-agreement-and-guidance/" TargetMode="External" /><Relationship Id="rId29" Type="http://schemas.openxmlformats.org/officeDocument/2006/relationships/hyperlink" Target="https://www.dataprivacyframework.gov/" TargetMode="External" /><Relationship Id="rId3" Type="http://schemas.openxmlformats.org/officeDocument/2006/relationships/fontTable" Target="fontTable.xml" /><Relationship Id="rId30" Type="http://schemas.openxmlformats.org/officeDocument/2006/relationships/hyperlink" Target="https://www.dataprivacyframework.gov/" TargetMode="External" /><Relationship Id="rId31" Type="http://schemas.openxmlformats.org/officeDocument/2006/relationships/hyperlink" Target="mailto:privacy@howmet.com" TargetMode="External" /><Relationship Id="rId32" Type="http://schemas.openxmlformats.org/officeDocument/2006/relationships/hyperlink" Target="https://www.howmet.com/privacy/dsr/" TargetMode="External" /><Relationship Id="rId33" Type="http://schemas.openxmlformats.org/officeDocument/2006/relationships/hyperlink" Target="mailto:privacy@howmet.com" TargetMode="External" /><Relationship Id="rId34" Type="http://schemas.openxmlformats.org/officeDocument/2006/relationships/hyperlink" Target="https://eur-lex.europa.eu/legal-content/en/TXT/HTML/?uri=CELEX:32016R0679" TargetMode="External" /><Relationship Id="rId35" Type="http://schemas.openxmlformats.org/officeDocument/2006/relationships/hyperlink" Target="https://leginfo.legislature.ca.gov/faces/codes_displaySection.xhtml?lawCode=CIV&amp;sectionNum=1798.110." TargetMode="External" /><Relationship Id="rId36" Type="http://schemas.openxmlformats.org/officeDocument/2006/relationships/hyperlink" Target="http://www.oaic.gov.au/" TargetMode="External" /><Relationship Id="rId37" Type="http://schemas.openxmlformats.org/officeDocument/2006/relationships/hyperlink" Target="https://forms.business.gov.au/smartforms/servlet/SmartForm.html?formCode=APC_ENQ&amp;tmFormVersion" TargetMode="External" /><Relationship Id="rId38" Type="http://schemas.openxmlformats.org/officeDocument/2006/relationships/hyperlink" Target="https://www.oaic.gov.au/about-us/contact-us" TargetMode="External" /><Relationship Id="rId39" Type="http://schemas.openxmlformats.org/officeDocument/2006/relationships/hyperlink" Target="https://www.dsb.gv.at/" TargetMode="External" /><Relationship Id="rId4" Type="http://schemas.openxmlformats.org/officeDocument/2006/relationships/customXml" Target="../customXml/item1.xml" /><Relationship Id="rId40" Type="http://schemas.openxmlformats.org/officeDocument/2006/relationships/hyperlink" Target="https://www.data-protection-authority.gv.at/" TargetMode="External" /><Relationship Id="rId41" Type="http://schemas.openxmlformats.org/officeDocument/2006/relationships/hyperlink" Target="mailto:dsb@dsb.gv.at" TargetMode="External" /><Relationship Id="rId42" Type="http://schemas.openxmlformats.org/officeDocument/2006/relationships/hyperlink" Target="https://www.data-protection-authority.gv.at/siteinfo/contact.html" TargetMode="External" /><Relationship Id="rId43" Type="http://schemas.openxmlformats.org/officeDocument/2006/relationships/hyperlink" Target="https://www.dataprotectionauthority.be/" TargetMode="External" /><Relationship Id="rId44" Type="http://schemas.openxmlformats.org/officeDocument/2006/relationships/hyperlink" Target="https://www.gegevensbeschermingsautoriteit.be/" TargetMode="External" /><Relationship Id="rId45" Type="http://schemas.openxmlformats.org/officeDocument/2006/relationships/hyperlink" Target="https://www.datenschutzbehorde.be/" TargetMode="External" /><Relationship Id="rId46" Type="http://schemas.openxmlformats.org/officeDocument/2006/relationships/hyperlink" Target="https://www.autoriteprotectiondonnees.be/" TargetMode="External" /><Relationship Id="rId47" Type="http://schemas.openxmlformats.org/officeDocument/2006/relationships/hyperlink" Target="mailto:contact@apd-gba.be" TargetMode="External" /><Relationship Id="rId48" Type="http://schemas.openxmlformats.org/officeDocument/2006/relationships/hyperlink" Target="https://www.autoriteprotectiondonnees.be/professionnel/actions/contact" TargetMode="External" /><Relationship Id="rId49" Type="http://schemas.openxmlformats.org/officeDocument/2006/relationships/hyperlink" Target="https://www.gov.br/anpd/pt-br" TargetMode="External" /><Relationship Id="rId5" Type="http://schemas.openxmlformats.org/officeDocument/2006/relationships/customXml" Target="../customXml/item2.xml" /><Relationship Id="rId50" Type="http://schemas.openxmlformats.org/officeDocument/2006/relationships/hyperlink" Target="mailto:anpd@anpd.gov.br" TargetMode="External" /><Relationship Id="rId51" Type="http://schemas.openxmlformats.org/officeDocument/2006/relationships/hyperlink" Target="https://www.gov.br/anpd/pt-br/canais_atendimento/contact-info" TargetMode="External" /><Relationship Id="rId52" Type="http://schemas.openxmlformats.org/officeDocument/2006/relationships/hyperlink" Target="http://www.priv.gc.ca/" TargetMode="External" /><Relationship Id="rId53" Type="http://schemas.openxmlformats.org/officeDocument/2006/relationships/hyperlink" Target="https://services.priv.gc.ca/q-s/allez-go/eng/8b62761b-7100-4016-886c-0279a78670d6" TargetMode="External" /><Relationship Id="rId54" Type="http://schemas.openxmlformats.org/officeDocument/2006/relationships/hyperlink" Target="https://www.priv.gc.ca/en/contact-the-opc/" TargetMode="External" /><Relationship Id="rId55" Type="http://schemas.openxmlformats.org/officeDocument/2006/relationships/hyperlink" Target="https://www.cai.gouv.qc.ca/" TargetMode="External" /><Relationship Id="rId56" Type="http://schemas.openxmlformats.org/officeDocument/2006/relationships/hyperlink" Target="https://www.cai.gouv.qc.ca/english/" TargetMode="External" /><Relationship Id="rId57" Type="http://schemas.openxmlformats.org/officeDocument/2006/relationships/hyperlink" Target="mailto:cai.communications@cai.gouv.qc.ca" TargetMode="External" /><Relationship Id="rId58" Type="http://schemas.openxmlformats.org/officeDocument/2006/relationships/hyperlink" Target="https://www.cai.gouv.qc.ca/a-propos/nous-joindre/" TargetMode="External" /><Relationship Id="rId59" Type="http://schemas.openxmlformats.org/officeDocument/2006/relationships/hyperlink" Target="http://www.cac.gov.cn/" TargetMode="External" /><Relationship Id="rId6" Type="http://schemas.openxmlformats.org/officeDocument/2006/relationships/customXml" Target="../customXml/item3.xml" /><Relationship Id="rId60" Type="http://schemas.openxmlformats.org/officeDocument/2006/relationships/hyperlink" Target="http://www.cac.gov.cn/zrxx/A0918index_1.htm" TargetMode="External" /><Relationship Id="rId61" Type="http://schemas.openxmlformats.org/officeDocument/2006/relationships/hyperlink" Target="http://www.cac.gov.cn/" TargetMode="External" /><Relationship Id="rId62" Type="http://schemas.openxmlformats.org/officeDocument/2006/relationships/hyperlink" Target="http://www.miit.gov.cn/" TargetMode="External" /><Relationship Id="rId63" Type="http://schemas.openxmlformats.org/officeDocument/2006/relationships/hyperlink" Target="http://bzxx.miit.gov.cn/bzxx/appellate/main" TargetMode="External" /><Relationship Id="rId64" Type="http://schemas.openxmlformats.org/officeDocument/2006/relationships/hyperlink" Target="https://www.mps.gov.cn/" TargetMode="External" /><Relationship Id="rId65" Type="http://schemas.openxmlformats.org/officeDocument/2006/relationships/hyperlink" Target="https://www.mps.gov.cn/" TargetMode="External" /><Relationship Id="rId66" Type="http://schemas.openxmlformats.org/officeDocument/2006/relationships/hyperlink" Target="http://www.uoou.cz/" TargetMode="External" /><Relationship Id="rId67" Type="http://schemas.openxmlformats.org/officeDocument/2006/relationships/hyperlink" Target="https://www.uoou.cz/en/" TargetMode="External" /><Relationship Id="rId68" Type="http://schemas.openxmlformats.org/officeDocument/2006/relationships/hyperlink" Target="mailto:posta@uoou.cz" TargetMode="External" /><Relationship Id="rId69" Type="http://schemas.openxmlformats.org/officeDocument/2006/relationships/hyperlink" Target="https://www.uoou.cz/en/vismo/o_utvar.asp?id_org=200156&amp;id_u=10" TargetMode="External" /><Relationship Id="rId7" Type="http://schemas.openxmlformats.org/officeDocument/2006/relationships/customXml" Target="../customXml/item4.xml" /><Relationship Id="rId70" Type="http://schemas.openxmlformats.org/officeDocument/2006/relationships/hyperlink" Target="https://www.cnil.fr/" TargetMode="External" /><Relationship Id="rId71" Type="http://schemas.openxmlformats.org/officeDocument/2006/relationships/hyperlink" Target="https://www.cnil.fr/en/home" TargetMode="External" /><Relationship Id="rId72" Type="http://schemas.openxmlformats.org/officeDocument/2006/relationships/hyperlink" Target="https://www.cnil.fr/en/contact-us" TargetMode="External" /><Relationship Id="rId73" Type="http://schemas.openxmlformats.org/officeDocument/2006/relationships/hyperlink" Target="https://www.bfdi.bund.de/DE/Home/home_node.html" TargetMode="External" /><Relationship Id="rId74" Type="http://schemas.openxmlformats.org/officeDocument/2006/relationships/hyperlink" Target="https://www.bfdi.bund.de/EN/Home/home_node.html" TargetMode="External" /><Relationship Id="rId75" Type="http://schemas.openxmlformats.org/officeDocument/2006/relationships/hyperlink" Target="mailto:poststelle@bfdi.bund.de" TargetMode="External" /><Relationship Id="rId76" Type="http://schemas.openxmlformats.org/officeDocument/2006/relationships/hyperlink" Target="https://www.bfdi.bund.de/EN/Service/Kontakt/contact_node.html" TargetMode="External" /><Relationship Id="rId77" Type="http://schemas.openxmlformats.org/officeDocument/2006/relationships/hyperlink" Target="http://www.pcpd.org.hk/" TargetMode="External" /><Relationship Id="rId78" Type="http://schemas.openxmlformats.org/officeDocument/2006/relationships/hyperlink" Target="mailto:communications@pcpd.org.hk" TargetMode="External" /><Relationship Id="rId79" Type="http://schemas.openxmlformats.org/officeDocument/2006/relationships/hyperlink" Target="https://www.pcpd.org.hk/english/contact_us/contact_us.html" TargetMode="External" /><Relationship Id="rId8" Type="http://schemas.openxmlformats.org/officeDocument/2006/relationships/customXml" Target="../customXml/item5.xml" /><Relationship Id="rId80" Type="http://schemas.openxmlformats.org/officeDocument/2006/relationships/hyperlink" Target="http://www.naih.hu/" TargetMode="External" /><Relationship Id="rId81" Type="http://schemas.openxmlformats.org/officeDocument/2006/relationships/hyperlink" Target="https://naih.hu/about-the-authority" TargetMode="External" /><Relationship Id="rId82" Type="http://schemas.openxmlformats.org/officeDocument/2006/relationships/hyperlink" Target="mailto:ugyfelszolgalat@naih.hu" TargetMode="External" /><Relationship Id="rId83" Type="http://schemas.openxmlformats.org/officeDocument/2006/relationships/hyperlink" Target="https://naih.hu/ugyfelszolgalat-kapcsolat" TargetMode="External" /><Relationship Id="rId84" Type="http://schemas.openxmlformats.org/officeDocument/2006/relationships/hyperlink" Target="http://www.garanteprivacy.it/" TargetMode="External" /><Relationship Id="rId85" Type="http://schemas.openxmlformats.org/officeDocument/2006/relationships/hyperlink" Target="https://www.garanteprivacy.it/web/garante-privacy-en/home_en" TargetMode="External" /><Relationship Id="rId86" Type="http://schemas.openxmlformats.org/officeDocument/2006/relationships/hyperlink" Target="mailto:protocollo@gpdp.it" TargetMode="External" /><Relationship Id="rId87" Type="http://schemas.openxmlformats.org/officeDocument/2006/relationships/hyperlink" Target="mailto:urp@gpdp.it" TargetMode="External" /><Relationship Id="rId88" Type="http://schemas.openxmlformats.org/officeDocument/2006/relationships/hyperlink" Target="http://www.garanteprivacy.it/web/guest/home_en" TargetMode="External" /><Relationship Id="rId89" Type="http://schemas.openxmlformats.org/officeDocument/2006/relationships/hyperlink" Target="http://www.ppc.go.jp/" TargetMode="External" /><Relationship Id="rId9" Type="http://schemas.openxmlformats.org/officeDocument/2006/relationships/hyperlink" Target="https://www.howmet.com/financial-releases/" TargetMode="External" /><Relationship Id="rId90" Type="http://schemas.openxmlformats.org/officeDocument/2006/relationships/hyperlink" Target="https://www.ppc.go.jp/en/index.html" TargetMode="External" /><Relationship Id="rId91" Type="http://schemas.openxmlformats.org/officeDocument/2006/relationships/hyperlink" Target="https://www.ppc.go.jp/en/contactus/" TargetMode="External" /><Relationship Id="rId92" Type="http://schemas.openxmlformats.org/officeDocument/2006/relationships/hyperlink" Target="https://home.inai.org.mx/" TargetMode="External" /><Relationship Id="rId93" Type="http://schemas.openxmlformats.org/officeDocument/2006/relationships/hyperlink" Target="mailto:atencion@inai.org.mx" TargetMode="External" /><Relationship Id="rId94" Type="http://schemas.openxmlformats.org/officeDocument/2006/relationships/hyperlink" Target="https://home.inai.org.mx/?page_id=3253" TargetMode="External" /><Relationship Id="rId95" Type="http://schemas.openxmlformats.org/officeDocument/2006/relationships/hyperlink" Target="http://www.cndp.ma/" TargetMode="External" /><Relationship Id="rId96" Type="http://schemas.openxmlformats.org/officeDocument/2006/relationships/hyperlink" Target="mailto:contact@cndp.ma" TargetMode="External" /><Relationship Id="rId97" Type="http://schemas.openxmlformats.org/officeDocument/2006/relationships/hyperlink" Target="http://www.cndp.ma/fr/contact.html" TargetMode="External" /><Relationship Id="rId98" Type="http://schemas.openxmlformats.org/officeDocument/2006/relationships/hyperlink" Target="https://autoriteitpersoonsgegevens.nl/" TargetMode="External" /><Relationship Id="rId99" Type="http://schemas.openxmlformats.org/officeDocument/2006/relationships/hyperlink" Target="https://autoriteitpersoonsgegevens.nl/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tiontaken xmlns="0e945ac8-5166-44a7-aed0-5a4a16a929d9" xsi:nil="true"/>
    <Numberofpages xmlns="0e945ac8-5166-44a7-aed0-5a4a16a929d9" xsi:nil="true"/>
    <SharedWithUsers xmlns="8360652e-f38d-465b-8a07-c6ca859bb7c9">
      <UserInfo>
        <DisplayName>Jones, Scott</DisplayName>
        <AccountId>31</AccountId>
        <AccountType/>
      </UserInfo>
      <UserInfo>
        <DisplayName>Morrison, Rob C.</DisplayName>
        <AccountId>102</AccountId>
        <AccountType/>
      </UserInfo>
    </SharedWithUsers>
    <MigrationWizIdSecurityGroups xmlns="0e945ac8-5166-44a7-aed0-5a4a16a929d9" xsi:nil="true"/>
    <MigrationWizIdPermissionLevels xmlns="0e945ac8-5166-44a7-aed0-5a4a16a929d9" xsi:nil="true"/>
    <MigrationWizId xmlns="0e945ac8-5166-44a7-aed0-5a4a16a929d9">e25f919d-b8ef-477d-a4bf-f4cddcdd59ae</MigrationWizId>
    <MigrationWizIdPermissions xmlns="0e945ac8-5166-44a7-aed0-5a4a16a929d9" xsi:nil="true"/>
    <MigrationWizIdDocumentLibraryPermissions xmlns="0e945ac8-5166-44a7-aed0-5a4a16a929d9" xsi:nil="true"/>
    <TaxCatchAll xmlns="8360652e-f38d-465b-8a07-c6ca859bb7c9" xsi:nil="true"/>
    <lcf76f155ced4ddcb4097134ff3c332f xmlns="0e945ac8-5166-44a7-aed0-5a4a16a929d9">
      <Terms xmlns="http://schemas.microsoft.com/office/infopath/2007/PartnerControls"/>
    </lcf76f155ced4ddcb4097134ff3c332f>
  </documentManagement>
</p:properties>
</file>

<file path=customXml/item3.xml><?xml version="1.0" encoding="utf-8"?>
<properties xmlns="http://www.imanage.com/work/xmlschema">
  <documentid>ASIAMATTERS!52089730.1</documentid>
  <senderid>114993</senderid>
  <senderemail>TOMOMI.FUJIKOUGE@DLAPIPER.COM</senderemail>
  <lastmodified>2026-07-21T14:25:00.0000000+09:00</lastmodified>
  <database>ASIAMATTERS</database>
</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CA98331AC8D054D81EEA9899162229B" ma:contentTypeVersion="26" ma:contentTypeDescription="Create a new document." ma:contentTypeScope="" ma:versionID="ae4ee8120d37dcfb9e18b94597d95ef5">
  <xsd:schema xmlns:xsd="http://www.w3.org/2001/XMLSchema" xmlns:xs="http://www.w3.org/2001/XMLSchema" xmlns:p="http://schemas.microsoft.com/office/2006/metadata/properties" xmlns:ns2="0e945ac8-5166-44a7-aed0-5a4a16a929d9" xmlns:ns3="8360652e-f38d-465b-8a07-c6ca859bb7c9" targetNamespace="http://schemas.microsoft.com/office/2006/metadata/properties" ma:root="true" ma:fieldsID="7be47d13c4d6db3b64aa1489e845929a" ns2:_="" ns3:_="">
    <xsd:import namespace="0e945ac8-5166-44a7-aed0-5a4a16a929d9"/>
    <xsd:import namespace="8360652e-f38d-465b-8a07-c6ca859bb7c9"/>
    <xsd:element name="properties">
      <xsd:complexType>
        <xsd:sequence>
          <xsd:element name="documentManagement">
            <xsd:complexType>
              <xsd:all>
                <xsd:element ref="ns2:Numberofpages" minOccurs="0"/>
                <xsd:element ref="ns2:Actiontaken"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45ac8-5166-44a7-aed0-5a4a16a929d9" elementFormDefault="qualified">
    <xsd:import namespace="http://schemas.microsoft.com/office/2006/documentManagement/types"/>
    <xsd:import namespace="http://schemas.microsoft.com/office/infopath/2007/PartnerControls"/>
    <xsd:element name="Numberofpages" ma:index="5" nillable="true" ma:displayName="Number of pages" ma:decimals="0" ma:internalName="Numberofpages" ma:readOnly="false" ma:percentage="FALSE">
      <xsd:simpleType>
        <xsd:restriction base="dms:Number"/>
      </xsd:simpleType>
    </xsd:element>
    <xsd:element name="Actiontaken" ma:index="6" nillable="true" ma:displayName="Action taken" ma:internalName="Actiontaken" ma:readOnly="false">
      <xsd:simpleType>
        <xsd:restriction base="dms:Text">
          <xsd:maxLength value="255"/>
        </xsd:restriction>
      </xsd:simpleType>
    </xsd:element>
    <xsd:element name="MigrationWizId" ma:index="10" nillable="true" ma:displayName="MigrationWizId" ma:internalName="MigrationWizId">
      <xsd:simpleType>
        <xsd:restriction base="dms:Text"/>
      </xsd:simpleType>
    </xsd:element>
    <xsd:element name="MigrationWizIdPermissions" ma:index="11" nillable="true" ma:displayName="MigrationWizIdPermissions" ma:internalName="MigrationWizIdPermissions">
      <xsd:simpleType>
        <xsd:restriction base="dms:Text"/>
      </xsd:simpleType>
    </xsd:element>
    <xsd:element name="MigrationWizIdPermissionLevels" ma:index="12" nillable="true" ma:displayName="MigrationWizIdPermissionLevels" ma:internalName="MigrationWizIdPermissionLevels">
      <xsd:simpleType>
        <xsd:restriction base="dms:Text"/>
      </xsd:simpleType>
    </xsd:element>
    <xsd:element name="MigrationWizIdDocumentLibraryPermissions" ma:index="13" nillable="true" ma:displayName="MigrationWizIdDocumentLibraryPermissions" ma:internalName="MigrationWizIdDocumentLibraryPermissions">
      <xsd:simpleType>
        <xsd:restriction base="dms:Text"/>
      </xsd:simpleType>
    </xsd:element>
    <xsd:element name="MigrationWizIdSecurityGroups" ma:index="14" nillable="true" ma:displayName="MigrationWizIdSecurityGroups" ma:internalName="MigrationWizIdSecurityGroups">
      <xsd:simpleType>
        <xsd:restriction base="dms:Text"/>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a5131-e62d-4bb8-8026-a5558f0b709b"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60652e-f38d-465b-8a07-c6ca859bb7c9"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c05971-c5fb-4b04-925b-dc325669a4a0}" ma:internalName="TaxCatchAll" ma:showField="CatchAllData" ma:web="8360652e-f38d-465b-8a07-c6ca859bb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25910F-1E2D-474D-AA7A-43968911AF59}">
  <ds:schemaRefs>
    <ds:schemaRef ds:uri="http://schemas.microsoft.com/sharepoint/v3/contenttype/forms"/>
  </ds:schemaRefs>
</ds:datastoreItem>
</file>

<file path=customXml/itemProps2.xml><?xml version="1.0" encoding="utf-8"?>
<ds:datastoreItem xmlns:ds="http://schemas.openxmlformats.org/officeDocument/2006/customXml" ds:itemID="{6E34AADC-BF31-479E-88DF-F7D0D62C1F70}">
  <ds:schemaRefs>
    <ds:schemaRef ds:uri="http://schemas.microsoft.com/office/2006/metadata/properties"/>
    <ds:schemaRef ds:uri="http://schemas.microsoft.com/office/infopath/2007/PartnerControls"/>
    <ds:schemaRef ds:uri="0e945ac8-5166-44a7-aed0-5a4a16a929d9"/>
    <ds:schemaRef ds:uri="8360652e-f38d-465b-8a07-c6ca859bb7c9"/>
  </ds:schemaRefs>
</ds:datastoreItem>
</file>

<file path=customXml/itemProps3.xml><?xml version="1.0" encoding="utf-8"?>
<ds:datastoreItem xmlns:ds="http://schemas.openxmlformats.org/officeDocument/2006/customXml" ds:itemID="{F08DFB5F-EDCC-49EE-A351-F86E79214E55}">
  <ds:schemaRefs>
    <ds:schemaRef ds:uri="http://www.imanage.com/work/xmlschema"/>
  </ds:schemaRefs>
</ds:datastoreItem>
</file>

<file path=customXml/itemProps4.xml><?xml version="1.0" encoding="utf-8"?>
<ds:datastoreItem xmlns:ds="http://schemas.openxmlformats.org/officeDocument/2006/customXml" ds:itemID="{749B4CDD-DDBD-47AD-9A0B-13D60291FCA6}">
  <ds:schemaRefs>
    <ds:schemaRef ds:uri="http://schemas.openxmlformats.org/officeDocument/2006/bibliography"/>
  </ds:schemaRefs>
</ds:datastoreItem>
</file>

<file path=customXml/itemProps5.xml><?xml version="1.0" encoding="utf-8"?>
<ds:datastoreItem xmlns:ds="http://schemas.openxmlformats.org/officeDocument/2006/customXml" ds:itemID="{52472381-04FE-4D32-92C1-1B55B2CE8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945ac8-5166-44a7-aed0-5a4a16a929d9"/>
    <ds:schemaRef ds:uri="8360652e-f38d-465b-8a07-c6ca859bb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5f49d5f-bd6a-4aaa-9394-b5232576bb59}" enabled="0" method="" siteId="{75f49d5f-bd6a-4aaa-9394-b5232576bb59}" removed="1"/>
</clbl:labelList>
</file>

<file path=docProps/app.xml><?xml version="1.0" encoding="utf-8"?>
<Properties xmlns="http://schemas.openxmlformats.org/officeDocument/2006/extended-properties" xmlns:vt="http://schemas.openxmlformats.org/officeDocument/2006/docPropsVTypes">
  <Template>Normal</Template>
  <TotalTime>155</TotalTime>
  <Pages>12</Pages>
  <Words>6075</Words>
  <Characters>34634</Characters>
  <Application>Microsoft Office Word</Application>
  <DocSecurity>0</DocSecurity>
  <Lines>288</Lines>
  <Paragraphs>81</Paragraphs>
  <ScaleCrop>false</ScaleCrop>
  <Company/>
  <LinksUpToDate>false</LinksUpToDate>
  <CharactersWithSpaces>40628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Csarnai, Gergő</dc:creator>
  <cp:lastModifiedBy>Tenney, Frederic T.</cp:lastModifiedBy>
  <cp:revision>28</cp:revision>
  <cp:lastPrinted>2026-07-15T05:13:00Z</cp:lastPrinted>
  <dcterms:created xsi:type="dcterms:W3CDTF">2026-07-15T05:27:00Z</dcterms:created>
  <dcterms:modified xsi:type="dcterms:W3CDTF">2026-07-31T18:15:00Z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#000000,12,Calibri</vt:lpwstr>
  </property>
  <property fmtid="{D5CDD505-2E9C-101B-9397-08002B2CF9AE}" pid="3" name="ClassificationContentMarkingFooterShapeIds">
    <vt:lpwstr>7,8,9</vt:lpwstr>
  </property>
  <property fmtid="{D5CDD505-2E9C-101B-9397-08002B2CF9AE}" pid="4" name="ClassificationContentMarkingFooterText">
    <vt:lpwstr>Public-Personal</vt:lpwstr>
  </property>
  <property fmtid="{D5CDD505-2E9C-101B-9397-08002B2CF9AE}" pid="5" name="ContentTypeId">
    <vt:lpwstr>0x0101009CA98331AC8D054D81EEA9899162229B</vt:lpwstr>
  </property>
  <property fmtid="{D5CDD505-2E9C-101B-9397-08002B2CF9AE}" pid="6" name="MediaServiceImageTags">
    <vt:lpwstr/>
  </property>
  <property fmtid="{D5CDD505-2E9C-101B-9397-08002B2CF9AE}" pid="7" name="MSIP_Label_2e10c5f6-0b9e-4790-9f4c-357b843b54ac_ActionId">
    <vt:lpwstr>65a44079-2dbf-43a4-b284-1824c71d682c</vt:lpwstr>
  </property>
  <property fmtid="{D5CDD505-2E9C-101B-9397-08002B2CF9AE}" pid="8" name="MSIP_Label_2e10c5f6-0b9e-4790-9f4c-357b843b54ac_ContentBits">
    <vt:lpwstr>0</vt:lpwstr>
  </property>
  <property fmtid="{D5CDD505-2E9C-101B-9397-08002B2CF9AE}" pid="9" name="MSIP_Label_2e10c5f6-0b9e-4790-9f4c-357b843b54ac_Enabled">
    <vt:lpwstr>true</vt:lpwstr>
  </property>
  <property fmtid="{D5CDD505-2E9C-101B-9397-08002B2CF9AE}" pid="10" name="MSIP_Label_2e10c5f6-0b9e-4790-9f4c-357b843b54ac_Method">
    <vt:lpwstr>Privileged</vt:lpwstr>
  </property>
  <property fmtid="{D5CDD505-2E9C-101B-9397-08002B2CF9AE}" pid="11" name="MSIP_Label_2e10c5f6-0b9e-4790-9f4c-357b843b54ac_Name">
    <vt:lpwstr>General</vt:lpwstr>
  </property>
  <property fmtid="{D5CDD505-2E9C-101B-9397-08002B2CF9AE}" pid="12" name="MSIP_Label_2e10c5f6-0b9e-4790-9f4c-357b843b54ac_SetDate">
    <vt:lpwstr>2023-06-07T13:08:17Z</vt:lpwstr>
  </property>
  <property fmtid="{D5CDD505-2E9C-101B-9397-08002B2CF9AE}" pid="13" name="MSIP_Label_2e10c5f6-0b9e-4790-9f4c-357b843b54ac_SiteId">
    <vt:lpwstr>fb2daad3-ea02-4f9d-aedf-8f7f2e7039dd</vt:lpwstr>
  </property>
  <property fmtid="{D5CDD505-2E9C-101B-9397-08002B2CF9AE}" pid="14" name="MSIP_Label_42d2dbaf-0958-4785-9dde-f08bb8939f8c_ActionId">
    <vt:lpwstr>d4b9097f-8459-4d4d-a749-836dec1e51d7</vt:lpwstr>
  </property>
  <property fmtid="{D5CDD505-2E9C-101B-9397-08002B2CF9AE}" pid="15" name="MSIP_Label_42d2dbaf-0958-4785-9dde-f08bb8939f8c_ContentBits">
    <vt:lpwstr>2</vt:lpwstr>
  </property>
  <property fmtid="{D5CDD505-2E9C-101B-9397-08002B2CF9AE}" pid="16" name="MSIP_Label_42d2dbaf-0958-4785-9dde-f08bb8939f8c_Enabled">
    <vt:lpwstr>true</vt:lpwstr>
  </property>
  <property fmtid="{D5CDD505-2E9C-101B-9397-08002B2CF9AE}" pid="17" name="MSIP_Label_42d2dbaf-0958-4785-9dde-f08bb8939f8c_Method">
    <vt:lpwstr>Privileged</vt:lpwstr>
  </property>
  <property fmtid="{D5CDD505-2E9C-101B-9397-08002B2CF9AE}" pid="18" name="MSIP_Label_42d2dbaf-0958-4785-9dde-f08bb8939f8c_Name">
    <vt:lpwstr>Public</vt:lpwstr>
  </property>
  <property fmtid="{D5CDD505-2E9C-101B-9397-08002B2CF9AE}" pid="19" name="MSIP_Label_42d2dbaf-0958-4785-9dde-f08bb8939f8c_SetDate">
    <vt:lpwstr>2024-08-19T13:53:27Z</vt:lpwstr>
  </property>
  <property fmtid="{D5CDD505-2E9C-101B-9397-08002B2CF9AE}" pid="20" name="MSIP_Label_42d2dbaf-0958-4785-9dde-f08bb8939f8c_SiteId">
    <vt:lpwstr>a298528e-92f2-4dfe-bf6f-d853d12151da</vt:lpwstr>
  </property>
  <property fmtid="{D5CDD505-2E9C-101B-9397-08002B2CF9AE}" pid="21" name="Order">
    <vt:r8>1700</vt:r8>
  </property>
</Properties>
</file>