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11.0 -->
  <w:body>
    <w:p w:rsidR="005305EB" w:rsidRPr="005305EB" w:rsidP="00AB6BD6" w14:paraId="5DA15696" w14:textId="5FE006EB">
      <w:pPr>
        <w:bidi w:val="0"/>
        <w:snapToGrid w:val="0"/>
        <w:spacing w:before="60" w:after="60" w:line="247" w:lineRule="auto"/>
        <w:jc w:val="both"/>
        <w:rPr>
          <w:rFonts w:asciiTheme="majorHAnsi" w:eastAsiaTheme="majorEastAsia" w:hAnsiTheme="majorHAnsi" w:cstheme="majorHAnsi"/>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32"/>
          <w:szCs w:val="32"/>
          <w:highlight w:val="none"/>
          <w:u w:val="none" w:color="auto"/>
          <w:bdr w:val="none" w:sz="0" w:space="0" w:color="auto"/>
          <w:shd w:val="clear" w:color="auto" w:fill="auto"/>
          <w:vertAlign w:val="baseline"/>
          <w:rtl w:val="0"/>
          <w:cs w:val="0"/>
          <w:lang w:val="fr-FR" w:eastAsia="zh-CN" w:bidi="ar-SA"/>
        </w:rPr>
        <w:t>AVIS DE CONFIDENTIALITÉ EN LIGNE</w:t>
      </w:r>
    </w:p>
    <w:p w:rsidR="00580074" w:rsidRPr="00524BF3" w:rsidP="00AB6BD6" w14:paraId="54628DAA" w14:textId="54DA1BC2">
      <w:pPr>
        <w:pStyle w:val="Heading1"/>
        <w:bidi w:val="0"/>
        <w:snapToGrid w:val="0"/>
        <w:spacing w:before="60" w:after="60" w:line="247" w:lineRule="auto"/>
        <w:jc w:val="both"/>
        <w:rPr>
          <w:rFonts w:cstheme="majorHAnsi"/>
          <w:sz w:val="28"/>
          <w:szCs w:val="2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2F5496"/>
          <w:spacing w:val="0"/>
          <w:w w:val="100"/>
          <w:kern w:val="0"/>
          <w:position w:val="0"/>
          <w:sz w:val="28"/>
          <w:szCs w:val="28"/>
          <w:highlight w:val="none"/>
          <w:u w:val="none" w:color="auto"/>
          <w:bdr w:val="none" w:sz="0" w:space="0" w:color="auto"/>
          <w:shd w:val="clear" w:color="auto" w:fill="auto"/>
          <w:vertAlign w:val="baseline"/>
          <w:rtl w:val="0"/>
          <w:cs w:val="0"/>
          <w:lang w:val="fr-FR" w:eastAsia="zh-CN" w:bidi="ar-SA"/>
        </w:rPr>
        <w:t>POLITIQUE GÉNÉRALE</w:t>
      </w:r>
    </w:p>
    <w:p w:rsidR="00976579" w:rsidP="00976579" w14:paraId="12145E06"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p>
    <w:p w:rsidR="005416BE" w:rsidRPr="00584C39" w:rsidP="00976579" w14:paraId="4E67BADE" w14:textId="7285CCF2">
      <w:pPr>
        <w:bidi w:val="0"/>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1.</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Introduction</w:t>
      </w:r>
    </w:p>
    <w:p w:rsidR="00573A6A" w:rsidRPr="00322BC5" w:rsidP="033A2BDE" w14:paraId="03089C2E" w14:textId="3AE7545A">
      <w:pPr>
        <w:bidi w:val="0"/>
        <w:snapToGrid w:val="0"/>
        <w:spacing w:before="60" w:after="60" w:line="247" w:lineRule="auto"/>
        <w:jc w:val="both"/>
        <w:rPr>
          <w:rFonts w:asciiTheme="majorHAnsi" w:hAnsiTheme="majorHAnsi" w:cstheme="majorBidi"/>
          <w:sz w:val="18"/>
          <w:szCs w:val="18"/>
          <w:lang w:val="en-US"/>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Aerospace est un fabricant de solutions techniques avancées de haute performance pour les marchés de l’aérospatial, de la défense et des transports.</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Aerospace Inc., dont le siège social est situé à Pittsburgh, PA, États-Unis, et ses sociétés affiliées internationales (collectivement dénommées « Howmet », « nous ») sont présents dans le monde entier.</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6B1DE9" w:rsidRPr="00322BC5" w:rsidP="00AB6BD6" w14:paraId="3CF57B57" w14:textId="35AE83F2">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Cela signifie que :</w:t>
      </w:r>
    </w:p>
    <w:p w:rsidR="006B1DE9" w:rsidRPr="00322BC5" w:rsidP="00AB6BD6" w14:paraId="7C443156" w14:textId="53E297CA">
      <w:pPr>
        <w:pStyle w:val="Heading5"/>
        <w:numPr>
          <w:ilvl w:val="0"/>
          <w:numId w:val="5"/>
        </w:numPr>
        <w:bidi w:val="0"/>
        <w:snapToGrid w:val="0"/>
        <w:spacing w:before="60" w:after="60" w:line="247" w:lineRule="auto"/>
        <w:ind w:left="714" w:hanging="357"/>
        <w:jc w:val="both"/>
        <w:rPr>
          <w:rFonts w:eastAsiaTheme="minorEastAsia" w:cstheme="majorHAnsi"/>
          <w:color w:val="auto"/>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générons des revenus en vendant des produits, et non vos données (</w:t>
      </w:r>
      <w:hyperlink r:id="rId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voir plus de détails dans nos résultats financiers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w:t>
      </w:r>
    </w:p>
    <w:p w:rsidR="006B1DE9" w:rsidRPr="00322BC5" w:rsidP="00AB6BD6" w14:paraId="31AD827D" w14:textId="6822541F">
      <w:pPr>
        <w:pStyle w:val="Heading5"/>
        <w:numPr>
          <w:ilvl w:val="0"/>
          <w:numId w:val="5"/>
        </w:numPr>
        <w:bidi w:val="0"/>
        <w:snapToGrid w:val="0"/>
        <w:spacing w:before="60" w:after="60" w:line="247" w:lineRule="auto"/>
        <w:ind w:left="714" w:hanging="357"/>
        <w:jc w:val="both"/>
        <w:rPr>
          <w:rFonts w:eastAsiaTheme="minorEastAsia" w:cstheme="majorHAnsi"/>
          <w:color w:val="auto"/>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Vos données seront probablement stockées aux États-Unis et/ou consultées par un citoyen américain.</w:t>
      </w:r>
    </w:p>
    <w:p w:rsidR="006B1DE9" w:rsidRPr="00322BC5" w:rsidP="00AB6BD6" w14:paraId="61DB101A" w14:textId="33E0403B">
      <w:pPr>
        <w:pStyle w:val="Heading5"/>
        <w:numPr>
          <w:ilvl w:val="0"/>
          <w:numId w:val="5"/>
        </w:numPr>
        <w:bidi w:val="0"/>
        <w:snapToGrid w:val="0"/>
        <w:spacing w:before="60" w:after="60" w:line="247" w:lineRule="auto"/>
        <w:ind w:left="714" w:hanging="357"/>
        <w:jc w:val="both"/>
        <w:rPr>
          <w:rFonts w:eastAsiaTheme="minorEastAsia" w:cstheme="majorHAnsi"/>
          <w:color w:val="auto"/>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sommes soumis à plusieurs lois et réglementations sur la protection de la vie privée.</w:t>
      </w:r>
    </w:p>
    <w:p w:rsidR="00FF77D1" w:rsidRPr="00322BC5" w:rsidP="00AB6BD6" w14:paraId="6221D3E4" w14:textId="685EA0C6">
      <w:pPr>
        <w:bidi w:val="0"/>
        <w:snapToGrid w:val="0"/>
        <w:spacing w:before="60" w:after="60" w:line="247" w:lineRule="auto"/>
        <w:jc w:val="both"/>
        <w:rPr>
          <w:rFonts w:asciiTheme="majorHAnsi" w:hAnsiTheme="majorHAnsi" w:cstheme="majorHAnsi"/>
          <w:sz w:val="18"/>
          <w:szCs w:val="18"/>
          <w:lang w:val="en-US"/>
        </w:rPr>
      </w:pPr>
      <w:bookmarkStart w:id="0" w:name="OLE_LINK1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Veuillez noter que la quantité d’informations que Howmet doit recueillir afin de vous fournir ses services dans une transaction commerciale en particulier est susceptible de varier d’un cas à l’autre.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Si vous choisissez de ne pas fournir certaines informations, il se peut que vous ne puissiez pas poursuivre l’activité commerciale que vous avez choisie avec Howmet.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Soyez assurés que la sécurité et l’intégrité faisant partie de nos valeurs fondamentales, nous les appliquons au traitement de vos données et nous nous </w:t>
      </w:r>
      <w:bookmarkEnd w:id="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engageons à les protéger conformément au présent Avis de confidentialité en ligne (« Avis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Le présent Avis de confidentialité en ligne s’applique à Howmet.com et aux autres sites Web externes de Howmet qui renvoient au présent Avis (les « Sites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Dans cette section de la Politique générale, nous mettons l’accent sur les questions qui sont généralement applicables à vos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trouverez les différences pertinentes propres aux pays dans les sections ci-dessous.</w:t>
      </w:r>
    </w:p>
    <w:p w:rsidR="00976579" w:rsidP="00AB6BD6" w14:paraId="7D44EF1B"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p>
    <w:p w:rsidR="00144058" w:rsidP="00AB6BD6" w14:paraId="4A729EBB" w14:textId="0BACBFC0">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2.</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Aperçu de la confidentialité des données</w:t>
      </w:r>
    </w:p>
    <w:p w:rsidR="00976579" w:rsidRPr="00524BF3" w:rsidP="00AB6BD6" w14:paraId="1A8FA693" w14:textId="77777777">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p>
    <w:p w:rsidR="00144058" w:rsidRPr="00524BF3" w:rsidP="00AB6BD6" w14:paraId="7ECD0E15" w14:textId="788008A6">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Si vous visitez uniquement nos sites Web</w:t>
      </w:r>
    </w:p>
    <w:p w:rsidR="00D00309" w:rsidRPr="00322BC5" w:rsidP="00AB6BD6" w14:paraId="2E154239" w14:textId="3237AD79">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Objectif</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 obtenir une visibilité sur l’utilisation de nos sites Web</w:t>
      </w:r>
    </w:p>
    <w:p w:rsidR="00D00309" w:rsidRPr="00322BC5" w:rsidP="00AB6BD6" w14:paraId="009A52DD" w14:textId="42DC86BC">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Base juridique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 votre consentement</w:t>
      </w:r>
    </w:p>
    <w:p w:rsidR="00421D86" w:rsidRPr="00322BC5" w:rsidP="11D81430" w14:paraId="4DC0F046" w14:textId="2ECE991D">
      <w:pPr>
        <w:bidi w:val="0"/>
        <w:snapToGrid w:val="0"/>
        <w:spacing w:before="60" w:after="60" w:line="247" w:lineRule="auto"/>
        <w:jc w:val="both"/>
        <w:textAlignment w:val="baseline"/>
        <w:outlineLvl w:val="3"/>
        <w:rPr>
          <w:rFonts w:asciiTheme="majorHAnsi" w:hAnsiTheme="majorHAnsi" w:cstheme="majorBidi"/>
          <w:sz w:val="18"/>
          <w:szCs w:val="18"/>
          <w:lang w:val="en-US"/>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Lorsque vous utilisez nos Sites Web, nous pouvons collecter certaines informations en utilisant des technologies telles que les cookies, les journaux de serveur Web, les balises Web et JavaScript.</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Pour plus d’informations sur la manière dont nous collectons et utilisons ces informations, veuillez consulter notre </w:t>
      </w:r>
      <w:hyperlink r:id="rId10" w:history="1">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Politique relative aux cookies</w:t>
        </w:r>
      </w:hyperlink>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w:t>
      </w:r>
    </w:p>
    <w:p w:rsidR="00976579" w:rsidP="00AB6BD6" w14:paraId="3AC7F7EE"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C37E27" w:rsidRPr="00524BF3" w:rsidP="00AB6BD6" w14:paraId="08BBAB07" w14:textId="6D2EE304">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Si vous nous contactez</w:t>
      </w:r>
    </w:p>
    <w:p w:rsidR="006A12A6" w:rsidP="00AB6BD6" w14:paraId="37C001F1" w14:textId="77777777">
      <w:pPr>
        <w:bidi w:val="0"/>
        <w:snapToGrid w:val="0"/>
        <w:spacing w:before="60" w:after="60" w:line="247" w:lineRule="auto"/>
        <w:jc w:val="both"/>
        <w:textAlignment w:val="baseline"/>
        <w:outlineLvl w:val="3"/>
        <w:rPr>
          <w:rFonts w:asciiTheme="majorHAnsi" w:hAnsiTheme="majorHAnsi" w:cstheme="majorBidi"/>
          <w:sz w:val="18"/>
          <w:szCs w:val="18"/>
          <w:lang w:val="en-US"/>
        </w:rPr>
      </w:pPr>
      <w:r>
        <w:rPr>
          <w:rStyle w:val="DefaultParagraphFont"/>
          <w:rFonts w:ascii="Calibri Light" w:eastAsia="Calibri Light" w:hAnsi="Calibri Light" w:cs="Times New Roman"/>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Objectif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3804DF" w:rsidRPr="00F10E9A" w:rsidP="00F10E9A" w14:paraId="110143C8" w14:textId="4A5C3B5B">
      <w:pPr>
        <w:pStyle w:val="ListParagraph"/>
        <w:numPr>
          <w:ilvl w:val="0"/>
          <w:numId w:val="23"/>
        </w:numPr>
        <w:bidi w:val="0"/>
        <w:snapToGrid w:val="0"/>
        <w:spacing w:before="60" w:after="60" w:line="247" w:lineRule="auto"/>
        <w:jc w:val="both"/>
        <w:textAlignment w:val="baseline"/>
        <w:outlineLvl w:val="3"/>
        <w:rPr>
          <w:rFonts w:asciiTheme="majorHAnsi" w:hAnsiTheme="majorHAnsi" w:cstheme="majorBidi"/>
          <w:sz w:val="18"/>
          <w:szCs w:val="18"/>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Permettre à Howmet de répondre à vos questions de manière organisée et de vous fournir des informations à la demande.</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Ceci inclut, sans toutefois s’y limiter, l’envoi d’e-mails pour répondre aux demandes, l’envoi d’alertes par courrier concernant les produits et services de Howmet, le traitement de votre demande relative à la garantie ou le traitement de vos demandes soumises via le formulaire d’accès aux données.</w:t>
      </w:r>
    </w:p>
    <w:p w:rsidR="007E4CD0" w:rsidRPr="00322BC5" w:rsidP="00AB6BD6" w14:paraId="57BA020D" w14:textId="6564A929">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Base juridique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 une combinaison de votre consentement et des intérêts légitimes de Howmet</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792"/>
        <w:gridCol w:w="2999"/>
        <w:gridCol w:w="1377"/>
        <w:gridCol w:w="1366"/>
        <w:gridCol w:w="1528"/>
      </w:tblGrid>
      <w:tr w14:paraId="222736B7" w14:textId="5E2901EA"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65258F10" w14:textId="7A7857C3">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Contexte</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6E886F5" w14:textId="47A7CCF7">
            <w:pPr>
              <w:bidi w:val="0"/>
              <w:snapToGrid w:val="0"/>
              <w:spacing w:before="60" w:after="60" w:line="247" w:lineRule="auto"/>
              <w:textAlignment w:val="baseline"/>
              <w:outlineLvl w:val="3"/>
              <w:rPr>
                <w:rFonts w:asciiTheme="majorHAnsi" w:eastAsiaTheme="minorHAnsi" w:hAnsiTheme="majorHAnsi" w:cstheme="majorBidi"/>
                <w:b/>
                <w:bCs/>
                <w:sz w:val="18"/>
                <w:szCs w:val="18"/>
                <w:lang w:val="en-US" w:eastAsia="en-US" w:bidi="ar-SA"/>
              </w:rPr>
            </w:pPr>
            <w:r>
              <w:rPr>
                <w:rStyle w:val="DefaultParagraphFont"/>
                <w:rFonts w:ascii="Calibri Light" w:eastAsia="Calibri Light" w:hAnsi="Calibri Light" w:cs="Times New Roman"/>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Destinataires/contacts Howmet</w:t>
            </w:r>
          </w:p>
        </w:tc>
        <w:tc>
          <w:tcPr>
            <w:tcW w:w="0" w:type="auto"/>
            <w:tcBorders>
              <w:top w:val="single" w:sz="4" w:space="0" w:color="auto"/>
              <w:left w:val="single" w:sz="4" w:space="0" w:color="auto"/>
              <w:bottom w:val="single" w:sz="4" w:space="0" w:color="auto"/>
              <w:right w:val="single" w:sz="4" w:space="0" w:color="auto"/>
            </w:tcBorders>
          </w:tcPr>
          <w:p w:rsidR="00730300" w:rsidRPr="004F7B1D" w:rsidP="00AB6BD6" w14:paraId="1E86D17C" w14:textId="66EA89C4">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Prestataires de services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0A957146" w14:textId="4106872D">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Données à caractère personnel traitées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663B5DCC" w14:textId="7362366D">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Conservation des données</w:t>
            </w:r>
          </w:p>
        </w:tc>
      </w:tr>
      <w:tr w14:paraId="22CE4150" w14:textId="77777777"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247C5C" w:rsidRPr="00524BF3" w:rsidP="002D756F" w14:paraId="0D785773" w14:textId="2E609BA8">
            <w:pPr>
              <w:bidi w:val="0"/>
              <w:snapToGrid w:val="0"/>
              <w:spacing w:before="60" w:after="60" w:line="247" w:lineRule="auto"/>
              <w:textAlignment w:val="baseline"/>
              <w:outlineLvl w:val="3"/>
              <w:rPr>
                <w:rFonts w:asciiTheme="majorHAnsi" w:eastAsiaTheme="minorHAnsi" w:hAnsiTheme="majorHAnsi" w:cstheme="majorHAnsi"/>
                <w:bCs/>
                <w:sz w:val="18"/>
                <w:szCs w:val="18"/>
                <w:lang w:val="en-US" w:eastAsia="en-US" w:bidi="ar-SA"/>
              </w:rPr>
            </w:pP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Envoyer un e-mail à une adresse </w:t>
            </w:r>
            <w:bookmarkStart w:id="1" w:name="OLE_LINK41"/>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e-mail</w:t>
            </w:r>
            <w:bookmarkEnd w:id="1"/>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@howmet.com ou la recevoir</w:t>
            </w: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247C5C" w:rsidRPr="00524BF3" w:rsidP="002D756F" w14:paraId="5CBF9AD0" w14:textId="37ABC033">
            <w:pPr>
              <w:bidi w:val="0"/>
              <w:snapToGrid w:val="0"/>
              <w:spacing w:before="60" w:after="60" w:line="247" w:lineRule="auto"/>
              <w:textAlignment w:val="baseline"/>
              <w:outlineLvl w:val="3"/>
              <w:rPr>
                <w:rFonts w:asciiTheme="majorHAnsi" w:eastAsiaTheme="minorHAnsi" w:hAnsiTheme="majorHAnsi" w:cstheme="majorHAnsi"/>
                <w:bCs/>
                <w:sz w:val="18"/>
                <w:szCs w:val="18"/>
                <w:lang w:val="en-US" w:eastAsia="en-US" w:bidi="ar-SA"/>
              </w:rPr>
            </w:pP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La personne à laquelle vous envoyez votre e-mail, l’expéditeur d’un e-mail et la Sécurité de l’information pour les e-mails suspects</w:t>
            </w:r>
          </w:p>
        </w:tc>
        <w:tc>
          <w:tcPr>
            <w:tcW w:w="0" w:type="auto"/>
            <w:vMerge w:val="restart"/>
            <w:tcBorders>
              <w:top w:val="single" w:sz="4" w:space="0" w:color="auto"/>
              <w:left w:val="single" w:sz="4" w:space="0" w:color="auto"/>
              <w:right w:val="single" w:sz="4" w:space="0" w:color="auto"/>
            </w:tcBorders>
            <w:vAlign w:val="center"/>
          </w:tcPr>
          <w:p w:rsidR="005378E0" w:rsidRPr="004F7B1D" w:rsidP="002D756F" w14:paraId="3DA2F4B4" w14:textId="0F51A17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Microsoft (États-Unis) et un fournisseur de passerelles de messagerie électronique sécurisée (États-Unis)</w:t>
            </w:r>
          </w:p>
        </w:tc>
        <w:tc>
          <w:tcPr>
            <w:tcW w:w="0" w:type="auto"/>
            <w:tcBorders>
              <w:top w:val="single" w:sz="4" w:space="0" w:color="auto"/>
              <w:left w:val="single" w:sz="4" w:space="0" w:color="auto"/>
              <w:bottom w:val="single" w:sz="4" w:space="0" w:color="auto"/>
              <w:right w:val="single" w:sz="4" w:space="0" w:color="auto"/>
            </w:tcBorders>
            <w:vAlign w:val="center"/>
          </w:tcPr>
          <w:p w:rsidR="00247C5C" w:rsidRPr="00524BF3" w:rsidP="002D756F" w14:paraId="2F9280BF" w14:textId="1E753A48">
            <w:pPr>
              <w:bidi w:val="0"/>
              <w:snapToGrid w:val="0"/>
              <w:spacing w:before="60" w:after="60" w:line="247" w:lineRule="auto"/>
              <w:textAlignment w:val="baseline"/>
              <w:outlineLvl w:val="3"/>
              <w:rPr>
                <w:rFonts w:asciiTheme="majorHAnsi" w:eastAsiaTheme="minorHAnsi" w:hAnsiTheme="majorHAnsi" w:cstheme="majorHAnsi"/>
                <w:bCs/>
                <w:sz w:val="18"/>
                <w:szCs w:val="18"/>
                <w:lang w:val="en-US" w:eastAsia="en-US" w:bidi="ar-SA"/>
              </w:rPr>
            </w:pPr>
            <w:r>
              <w:rPr>
                <w:rStyle w:val="DefaultParagraphFont"/>
                <w:rFonts w:ascii="Calibri Light" w:eastAsia="Calibri Light" w:hAnsi="Calibri Light" w:cs="Calibri Light"/>
                <w:b w:val="0"/>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Adresse e-mail, signature e-mail et contenu de l’e-mail</w:t>
            </w:r>
          </w:p>
        </w:tc>
        <w:tc>
          <w:tcPr>
            <w:tcW w:w="0" w:type="auto"/>
            <w:vMerge w:val="restart"/>
            <w:tcBorders>
              <w:top w:val="single" w:sz="4" w:space="0" w:color="auto"/>
              <w:left w:val="single" w:sz="4" w:space="0" w:color="auto"/>
              <w:right w:val="single" w:sz="4" w:space="0" w:color="auto"/>
            </w:tcBorders>
            <w:vAlign w:val="center"/>
          </w:tcPr>
          <w:p w:rsidR="00247C5C" w:rsidRPr="00524BF3" w:rsidP="002D756F" w14:paraId="2261F3AF" w14:textId="1F55E9FF">
            <w:pPr>
              <w:bidi w:val="0"/>
              <w:snapToGrid w:val="0"/>
              <w:spacing w:before="60" w:after="60" w:line="247" w:lineRule="auto"/>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400 jours par défaut</w:t>
            </w:r>
          </w:p>
        </w:tc>
      </w:tr>
      <w:tr w14:paraId="40F56DAE" w14:textId="4FA9F640"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5514D4" w:rsidRPr="00524BF3" w:rsidP="002D756F" w14:paraId="556ACB5E" w14:textId="0D060CF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Remplir et envoyer un formulaire de contact sur un site Web à :</w:t>
            </w:r>
          </w:p>
        </w:tc>
        <w:tc>
          <w:tcPr>
            <w:tcW w:w="0" w:type="auto"/>
            <w:vMerge w:val="restart"/>
            <w:tcBorders>
              <w:top w:val="single" w:sz="4" w:space="0" w:color="auto"/>
              <w:left w:val="single" w:sz="4" w:space="0" w:color="auto"/>
              <w:right w:val="single" w:sz="4" w:space="0" w:color="auto"/>
            </w:tcBorders>
            <w:vAlign w:val="center"/>
          </w:tcPr>
          <w:p w:rsidR="005514D4" w:rsidRPr="00E432C7" w:rsidP="002D756F" w14:paraId="6C18E99D" w14:textId="04EB0F0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Les représentants et/ou services du </w:t>
            </w:r>
            <w:hyperlink r:id="rId1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site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Howmet (par ex., </w:t>
            </w:r>
            <w:hyperlink r:id="rId1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Relations avec les investisseurs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hyperlink r:id="rId1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Médias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hyperlink r:id="rId1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Environnement, Santé et Sécurité</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en plus des </w:t>
            </w:r>
            <w:bookmarkStart w:id="2" w:name="OLE_LINK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ventes de l’Unité opérationnelle</w:t>
            </w:r>
            <w:bookmarkEnd w:id="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pour les devis ou les demandes de renseignements de vente) dont l’adresse est indiquée</w:t>
            </w:r>
          </w:p>
        </w:tc>
        <w:tc>
          <w:tcPr>
            <w:tcW w:w="0" w:type="auto"/>
            <w:vMerge/>
            <w:vAlign w:val="center"/>
          </w:tcPr>
          <w:p w:rsidR="005514D4" w:rsidRPr="009801D5" w:rsidP="002D756F" w14:paraId="5D116A47" w14:textId="7F6A6C4B">
            <w:pPr>
              <w:snapToGrid w:val="0"/>
              <w:spacing w:before="60" w:after="60" w:line="247" w:lineRule="auto"/>
              <w:rPr>
                <w:rFonts w:asciiTheme="majorHAnsi" w:eastAsiaTheme="minorHAnsi" w:hAnsiTheme="majorHAnsi" w:cstheme="majorHAnsi"/>
                <w:sz w:val="18"/>
                <w:szCs w:val="18"/>
                <w:highlight w:val="green"/>
                <w:lang w:val="en-US" w:eastAsia="en-US" w:bidi="ar-SA"/>
              </w:rPr>
            </w:pPr>
          </w:p>
        </w:tc>
        <w:tc>
          <w:tcPr>
            <w:tcW w:w="0" w:type="auto"/>
            <w:vMerge w:val="restart"/>
            <w:tcBorders>
              <w:top w:val="single" w:sz="4" w:space="0" w:color="auto"/>
              <w:left w:val="single" w:sz="4" w:space="0" w:color="auto"/>
              <w:right w:val="single" w:sz="4" w:space="0" w:color="auto"/>
            </w:tcBorders>
            <w:vAlign w:val="center"/>
          </w:tcPr>
          <w:p w:rsidR="005514D4" w:rsidRPr="00524BF3" w:rsidP="002D756F" w14:paraId="52E89DAA" w14:textId="444327F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Coordonnées que vous fournissez et votre message</w:t>
            </w:r>
          </w:p>
        </w:tc>
        <w:tc>
          <w:tcPr>
            <w:tcW w:w="0" w:type="auto"/>
            <w:vMerge/>
            <w:vAlign w:val="center"/>
          </w:tcPr>
          <w:p w:rsidR="005514D4" w:rsidRPr="00524BF3" w:rsidP="002D756F" w14:paraId="4658C50C" w14:textId="0A94208F">
            <w:pPr>
              <w:snapToGrid w:val="0"/>
              <w:spacing w:before="60" w:after="60" w:line="247" w:lineRule="auto"/>
              <w:rPr>
                <w:rFonts w:asciiTheme="majorHAnsi" w:eastAsiaTheme="minorHAnsi" w:hAnsiTheme="majorHAnsi" w:cstheme="majorHAnsi"/>
                <w:sz w:val="18"/>
                <w:szCs w:val="18"/>
                <w:lang w:val="en-US" w:eastAsia="en-US" w:bidi="ar-SA"/>
              </w:rPr>
            </w:pPr>
          </w:p>
        </w:tc>
      </w:tr>
      <w:tr w14:paraId="15F87635" w14:textId="21B643E1"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5514D4" w:rsidRPr="00524BF3" w:rsidP="002D756F" w14:paraId="7494A151" w14:textId="3C2B0145">
            <w:pPr>
              <w:bidi w:val="0"/>
              <w:snapToGrid w:val="0"/>
              <w:spacing w:before="60" w:after="60" w:line="247" w:lineRule="auto"/>
              <w:ind w:left="284"/>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Sites de </w:t>
            </w:r>
            <w:bookmarkStart w:id="3" w:name="OLE_LINK4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Fastening Systems</w:t>
            </w:r>
            <w:bookmarkEnd w:id="3"/>
          </w:p>
        </w:tc>
        <w:tc>
          <w:tcPr>
            <w:tcW w:w="0" w:type="auto"/>
            <w:vMerge/>
            <w:vAlign w:val="center"/>
          </w:tcPr>
          <w:p w:rsidR="005514D4" w:rsidRPr="00524BF3" w:rsidP="002D756F" w14:paraId="36ED25C8"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5514D4" w:rsidRPr="004F7B1D" w:rsidP="002D756F" w14:paraId="41B9EBB4" w14:textId="5D33EABE">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QuickBase (États-Unis)</w:t>
            </w:r>
          </w:p>
        </w:tc>
        <w:tc>
          <w:tcPr>
            <w:tcW w:w="0" w:type="auto"/>
            <w:vMerge/>
            <w:vAlign w:val="center"/>
          </w:tcPr>
          <w:p w:rsidR="005514D4" w:rsidRPr="00524BF3" w:rsidP="002D756F" w14:paraId="0D1FBF3E" w14:textId="2778008D">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left w:val="single" w:sz="4" w:space="0" w:color="auto"/>
              <w:bottom w:val="single" w:sz="4" w:space="0" w:color="auto"/>
              <w:right w:val="single" w:sz="4" w:space="0" w:color="auto"/>
            </w:tcBorders>
            <w:vAlign w:val="center"/>
          </w:tcPr>
          <w:p w:rsidR="005514D4" w:rsidRPr="00524BF3" w:rsidP="002D756F" w14:paraId="6856E607" w14:textId="0362729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Jusqu’à ce que vous demandiez la suppression de votre demande</w:t>
            </w:r>
          </w:p>
        </w:tc>
      </w:tr>
      <w:tr w14:paraId="11C4EFC7" w14:textId="77777777"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5514D4" w:rsidRPr="00524BF3" w:rsidP="002D756F" w14:paraId="0B49012E" w14:textId="58DC82BD">
            <w:pPr>
              <w:bidi w:val="0"/>
              <w:snapToGrid w:val="0"/>
              <w:spacing w:before="60" w:after="60" w:line="247" w:lineRule="auto"/>
              <w:ind w:left="284"/>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Sites de Howmet Wheel Systems</w:t>
            </w:r>
          </w:p>
        </w:tc>
        <w:tc>
          <w:tcPr>
            <w:tcW w:w="0" w:type="auto"/>
            <w:vMerge/>
            <w:vAlign w:val="center"/>
          </w:tcPr>
          <w:p w:rsidR="005514D4" w:rsidRPr="00524BF3" w:rsidP="002D756F" w14:paraId="0ABEFB42"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5514D4" w:rsidRPr="004F7B1D" w:rsidP="002D756F" w14:paraId="5BB9D9A2" w14:textId="343677CA">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Salesforce (États-Unis)</w:t>
            </w:r>
          </w:p>
        </w:tc>
        <w:tc>
          <w:tcPr>
            <w:tcW w:w="0" w:type="auto"/>
            <w:vMerge/>
            <w:vAlign w:val="center"/>
          </w:tcPr>
          <w:p w:rsidR="005514D4" w:rsidRPr="00524BF3" w:rsidP="002D756F" w14:paraId="03DF00B6"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left w:val="single" w:sz="4" w:space="0" w:color="auto"/>
              <w:bottom w:val="single" w:sz="4" w:space="0" w:color="auto"/>
              <w:right w:val="single" w:sz="4" w:space="0" w:color="auto"/>
            </w:tcBorders>
            <w:vAlign w:val="center"/>
          </w:tcPr>
          <w:p w:rsidR="005514D4" w:rsidRPr="0034470C" w:rsidP="002D756F" w14:paraId="1D2AE5F7" w14:textId="54DF97CC">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Jusqu’à ce que vous vous désabonniez ou que vous demandiez la suppression de votre demande</w:t>
            </w:r>
          </w:p>
        </w:tc>
      </w:tr>
      <w:tr w14:paraId="72F0951F" w14:textId="776CBF98"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2D756F" w14:paraId="77DB8A12" w14:textId="777CB302">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S’abonner aux alertes par e-mail</w:t>
            </w:r>
          </w:p>
        </w:tc>
        <w:tc>
          <w:tcPr>
            <w:tcW w:w="0" w:type="auto"/>
            <w:vMerge/>
            <w:vAlign w:val="center"/>
          </w:tcPr>
          <w:p w:rsidR="00730300" w:rsidRPr="00524BF3" w:rsidP="002D756F" w14:paraId="5FA9C1C3"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730300" w:rsidRPr="004F7B1D" w:rsidP="002D756F" w14:paraId="3861401E" w14:textId="5B4DDB5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Reachmail (États-Unis)</w:t>
            </w:r>
          </w:p>
        </w:tc>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2D756F" w14:paraId="682BC9FB" w14:textId="0560B101">
            <w:pPr>
              <w:bidi w:val="0"/>
              <w:snapToGrid w:val="0"/>
              <w:spacing w:before="60" w:after="60" w:line="247" w:lineRule="auto"/>
              <w:rPr>
                <w:rFonts w:asciiTheme="majorHAnsi" w:eastAsiaTheme="minorHAnsi" w:hAnsiTheme="majorHAnsi" w:cstheme="majorHAnsi"/>
                <w:sz w:val="18"/>
                <w:szCs w:val="18"/>
                <w:lang w:val="en-US" w:eastAsia="en-US" w:bidi="ar-SA"/>
              </w:rPr>
            </w:pPr>
            <w:bookmarkStart w:id="4" w:name="OLE_LINK16"/>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Prénom, nom, adresse e-mail</w:t>
            </w:r>
            <w:bookmarkEnd w:id="4"/>
          </w:p>
        </w:tc>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2D756F" w14:paraId="21FF20FB" w14:textId="7D3A54B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Jusqu’à votre désabonnement</w:t>
            </w:r>
          </w:p>
        </w:tc>
      </w:tr>
      <w:tr w14:paraId="6C351BD5" w14:textId="77777777" w:rsidTr="123AF17A">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E0778" w:rsidRPr="00622DE6" w:rsidP="002D756F" w14:paraId="0260EB24" w14:textId="0B689546">
            <w:pPr>
              <w:bidi w:val="0"/>
              <w:snapToGrid w:val="0"/>
              <w:spacing w:before="60" w:after="60" w:line="247" w:lineRule="auto"/>
              <w:rPr>
                <w:rFonts w:asciiTheme="majorHAnsi" w:eastAsiaTheme="minorHAnsi" w:hAnsiTheme="majorHAnsi" w:cstheme="majorHAnsi"/>
                <w:sz w:val="18"/>
                <w:szCs w:val="18"/>
                <w:lang w:val="en-US" w:eastAsia="en-US" w:bidi="ar-SA"/>
              </w:rPr>
            </w:pPr>
            <w:bookmarkStart w:id="5" w:name="OLE_LINK1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Réclamations au titre de la garantie de roue</w:t>
            </w:r>
            <w:bookmarkEnd w:id="5"/>
          </w:p>
        </w:tc>
        <w:tc>
          <w:tcPr>
            <w:tcW w:w="0" w:type="auto"/>
            <w:tcBorders>
              <w:left w:val="single" w:sz="4" w:space="0" w:color="auto"/>
              <w:bottom w:val="single" w:sz="4" w:space="0" w:color="auto"/>
              <w:right w:val="single" w:sz="4" w:space="0" w:color="auto"/>
            </w:tcBorders>
            <w:vAlign w:val="center"/>
          </w:tcPr>
          <w:p w:rsidR="007E0778" w:rsidRPr="00622DE6" w:rsidP="002D756F" w14:paraId="5B296BB7" w14:textId="14B7C013">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Centre de service de flotte régional, Qualité, Ventes, Personnel d’assistance informatique (HU)</w:t>
            </w:r>
          </w:p>
        </w:tc>
        <w:tc>
          <w:tcPr>
            <w:tcW w:w="0" w:type="auto"/>
            <w:tcBorders>
              <w:top w:val="single" w:sz="4" w:space="0" w:color="auto"/>
              <w:left w:val="single" w:sz="4" w:space="0" w:color="auto"/>
              <w:bottom w:val="single" w:sz="4" w:space="0" w:color="auto"/>
              <w:right w:val="single" w:sz="4" w:space="0" w:color="auto"/>
            </w:tcBorders>
            <w:vAlign w:val="center"/>
          </w:tcPr>
          <w:p w:rsidR="007E0778" w:rsidRPr="004F7B1D" w:rsidP="002D756F" w14:paraId="5F1628B1" w14:textId="3878C6C3">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Salesforce (États-Unis), WordPress (États-Unis)</w:t>
            </w:r>
          </w:p>
        </w:tc>
        <w:tc>
          <w:tcPr>
            <w:tcW w:w="0" w:type="auto"/>
            <w:tcBorders>
              <w:top w:val="single" w:sz="4" w:space="0" w:color="auto"/>
              <w:left w:val="single" w:sz="4" w:space="0" w:color="auto"/>
              <w:bottom w:val="single" w:sz="4" w:space="0" w:color="auto"/>
              <w:right w:val="single" w:sz="4" w:space="0" w:color="auto"/>
            </w:tcBorders>
            <w:vAlign w:val="center"/>
          </w:tcPr>
          <w:p w:rsidR="007E0778" w:rsidRPr="00AA5ADC" w:rsidP="002D756F" w14:paraId="7023FDA4" w14:textId="69761548">
            <w:pPr>
              <w:bidi w:val="0"/>
              <w:snapToGrid w:val="0"/>
              <w:spacing w:before="60" w:after="60" w:line="247" w:lineRule="auto"/>
              <w:rPr>
                <w:rFonts w:asciiTheme="majorHAnsi" w:eastAsiaTheme="minorHAnsi" w:hAnsiTheme="majorHAnsi" w:cstheme="majorHAnsi"/>
                <w:sz w:val="18"/>
                <w:szCs w:val="18"/>
                <w:highlight w:val="yellow"/>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Prénom, nom, adresse e-mail + détails de la réclamation</w:t>
            </w:r>
          </w:p>
        </w:tc>
        <w:tc>
          <w:tcPr>
            <w:tcW w:w="0" w:type="auto"/>
            <w:tcBorders>
              <w:top w:val="single" w:sz="4" w:space="0" w:color="auto"/>
              <w:left w:val="single" w:sz="4" w:space="0" w:color="auto"/>
              <w:bottom w:val="single" w:sz="4" w:space="0" w:color="auto"/>
              <w:right w:val="single" w:sz="4" w:space="0" w:color="auto"/>
            </w:tcBorders>
            <w:vAlign w:val="center"/>
          </w:tcPr>
          <w:p w:rsidR="007E0778" w:rsidRPr="00AA5ADC" w:rsidP="002D756F" w14:paraId="2FC679A2" w14:textId="1F79244B">
            <w:pPr>
              <w:bidi w:val="0"/>
              <w:snapToGrid w:val="0"/>
              <w:spacing w:before="60" w:after="60" w:line="247" w:lineRule="auto"/>
              <w:rPr>
                <w:rFonts w:asciiTheme="majorHAnsi" w:eastAsiaTheme="minorHAnsi" w:hAnsiTheme="majorHAnsi" w:cstheme="majorHAnsi"/>
                <w:sz w:val="18"/>
                <w:szCs w:val="18"/>
                <w:highlight w:val="yellow"/>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10 ans à compter de la date de réception de la réclamation</w:t>
            </w:r>
          </w:p>
        </w:tc>
      </w:tr>
    </w:tbl>
    <w:p w:rsidR="00976579" w:rsidP="00C36E0F" w14:paraId="27F1879F" w14:textId="77777777">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144058" w:rsidRPr="00524BF3" w:rsidP="00C36E0F" w14:paraId="4B56EB61" w14:textId="39A271B9">
      <w:pPr>
        <w:tabs>
          <w:tab w:val="left" w:pos="7264"/>
        </w:tabs>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Si vous êtes un client ou un fournisseur Howmet</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ab/>
      </w:r>
    </w:p>
    <w:p w:rsidR="00AC0ACD" w:rsidP="00AB6BD6" w14:paraId="06863A67" w14:textId="77777777">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Objectif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6A12A6" w:rsidP="00AC0ACD" w14:paraId="4BE83961" w14:textId="08F09E99">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Pour permettre à Howmet de tenir des registres exacts des clients et des fournisseurs</w:t>
      </w:r>
    </w:p>
    <w:p w:rsidR="006A12A6" w:rsidP="00AC0ACD" w14:paraId="334D051E" w14:textId="0F0573EC">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Pour livrer ses produits à ses clients et pour recevoir les services nécessaires à ses activités.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Cela comprend la passation et la réception des commandes, ainsi que l’expédition des produits.</w:t>
      </w:r>
    </w:p>
    <w:p w:rsidR="00321AA1" w:rsidP="00AC0ACD" w14:paraId="18BD19DD" w14:textId="29AE6130">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Pour gérer les risques liés aux tiers.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Cela comprend la réalisation d’une diligence raisonnable sur les intermédiaires.</w:t>
      </w:r>
    </w:p>
    <w:p w:rsidR="006A12A6" w:rsidRPr="006A12A6" w:rsidP="006A12A6" w14:paraId="2372B759" w14:textId="2FDDA829">
      <w:pPr>
        <w:pStyle w:val="ListParagraph"/>
        <w:numPr>
          <w:ilvl w:val="0"/>
          <w:numId w:val="22"/>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Pour envoyer des e-mails marketing aux clients.</w:t>
      </w:r>
    </w:p>
    <w:p w:rsidR="00321AA1" w:rsidRPr="00322BC5" w:rsidP="00AB6BD6" w14:paraId="2995FF44" w14:textId="42B8647E">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Base juridique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 </w:t>
      </w:r>
      <w:bookmarkStart w:id="6" w:name="OLE_LINK2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une combinaison des intérêts légitimes et des obligations légales de Howmet</w:t>
      </w:r>
      <w:bookmarkEnd w:id="6"/>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579"/>
        <w:gridCol w:w="2142"/>
        <w:gridCol w:w="1345"/>
        <w:gridCol w:w="2148"/>
        <w:gridCol w:w="1848"/>
      </w:tblGrid>
      <w:tr w14:paraId="35E46C4C" w14:textId="3D95DE25" w:rsidTr="00730300">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6FEB92C5"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Contexte</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B6A8C19" w14:textId="0396F641">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Destinataires Howmet</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018D70BB"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Prestataires de services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2A2A5AA6" w14:textId="56D659B1">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Données à caractère personnel traitées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9781000" w14:textId="42AE8144">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Conservation des données</w:t>
            </w:r>
          </w:p>
        </w:tc>
      </w:tr>
      <w:tr w14:paraId="2FFCC01D" w14:textId="3A7570C8"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171B645C" w14:textId="75B1FE78">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Enregistrement du fournisseur</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10E5D6D2" w14:textId="36756B2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Représentants du site et de l’approvisionnement (</w:t>
            </w:r>
            <w:bookmarkStart w:id="7" w:name="OLE_LINK42"/>
            <w:hyperlink r:id="rId1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niveau mondial</w:t>
              </w:r>
            </w:hyperlink>
            <w:bookmarkEnd w:id="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gestion des données de base (HU), personnel d’assistance informatique (USA)</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4F7B1D" w:rsidP="002D756F" w14:paraId="5C6EEF02" w14:textId="732F65CF">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Tata Consultancy Services (IN), Oracle (US)</w:t>
            </w:r>
          </w:p>
        </w:tc>
        <w:tc>
          <w:tcPr>
            <w:tcW w:w="0" w:type="auto"/>
            <w:vMerge w:val="restart"/>
            <w:tcBorders>
              <w:top w:val="single" w:sz="4" w:space="0" w:color="auto"/>
              <w:left w:val="single" w:sz="4" w:space="0" w:color="auto"/>
              <w:right w:val="single" w:sz="4" w:space="0" w:color="auto"/>
            </w:tcBorders>
            <w:vAlign w:val="center"/>
          </w:tcPr>
          <w:p w:rsidR="00102356" w:rsidRPr="00524BF3" w:rsidP="002D756F" w14:paraId="26D40CD3" w14:textId="0819D9EA">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Prénom, nom, numéro de téléphone et adresse e-mail</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1E7483" w:rsidP="002D756F" w14:paraId="46747CBA" w14:textId="49917139">
            <w:pPr>
              <w:bidi w:val="0"/>
              <w:snapToGrid w:val="0"/>
              <w:spacing w:before="60" w:after="60" w:line="247" w:lineRule="auto"/>
              <w:rPr>
                <w:rFonts w:asciiTheme="majorHAnsi" w:eastAsiaTheme="minorHAnsi" w:hAnsiTheme="majorHAnsi" w:cstheme="majorHAnsi"/>
                <w:sz w:val="18"/>
                <w:szCs w:val="18"/>
                <w:lang w:val="en-US" w:eastAsia="en-US" w:bidi="ar-SA"/>
              </w:rPr>
            </w:pPr>
            <w:bookmarkStart w:id="8" w:name="OLE_LINK6"/>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données personnelles liées à des adresses e-mail non valides sont supprimées</w:t>
            </w:r>
            <w:bookmarkEnd w:id="8"/>
          </w:p>
        </w:tc>
      </w:tr>
      <w:tr w14:paraId="66A80FCE" w14:textId="77777777" w:rsidTr="00635C4D">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29DC5CF5" w14:textId="5C86AEEC">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Inscription et interaction via </w:t>
            </w:r>
            <w:hyperlink r:id="rId1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HowmetDirect</w:t>
              </w:r>
            </w:hyperlink>
          </w:p>
        </w:tc>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05E6E94A" w14:textId="69A1CA24">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Représentants des achats (</w:t>
            </w:r>
            <w:hyperlink r:id="rId17" w:history="1">
              <w:r>
                <w:rPr>
                  <w:rStyle w:val="DefaultParagraphFont"/>
                  <w:rFonts w:ascii="Calibri" w:eastAsia="Calibri" w:hAnsi="Calibri"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niveau mondial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responsables des processus opérationnels (</w:t>
            </w:r>
            <w:hyperlink r:id="rId18" w:history="1">
              <w:r>
                <w:rPr>
                  <w:rStyle w:val="DefaultParagraphFont"/>
                  <w:rFonts w:ascii="Calibri" w:eastAsia="Calibri" w:hAnsi="Calibri"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niveau mondial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personnel d’assistance informatique (États-Unis)</w:t>
            </w:r>
          </w:p>
        </w:tc>
        <w:tc>
          <w:tcPr>
            <w:tcW w:w="0" w:type="auto"/>
            <w:tcBorders>
              <w:top w:val="single" w:sz="4" w:space="0" w:color="auto"/>
              <w:left w:val="single" w:sz="4" w:space="0" w:color="auto"/>
              <w:bottom w:val="single" w:sz="4" w:space="0" w:color="auto"/>
              <w:right w:val="single" w:sz="4" w:space="0" w:color="auto"/>
            </w:tcBorders>
            <w:vAlign w:val="center"/>
          </w:tcPr>
          <w:p w:rsidR="00102356" w:rsidRPr="004F7B1D" w:rsidP="002D756F" w14:paraId="06907DE6" w14:textId="641C2A38">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Tata Consultancy Services (IN)</w:t>
            </w:r>
          </w:p>
        </w:tc>
        <w:tc>
          <w:tcPr>
            <w:tcW w:w="0" w:type="auto"/>
            <w:vMerge/>
            <w:tcBorders>
              <w:left w:val="single" w:sz="4" w:space="0" w:color="auto"/>
              <w:right w:val="single" w:sz="4" w:space="0" w:color="auto"/>
            </w:tcBorders>
            <w:vAlign w:val="center"/>
          </w:tcPr>
          <w:p w:rsidR="00102356" w:rsidRPr="00524BF3" w:rsidP="002D756F" w14:paraId="703A9500"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102356" w:rsidRPr="00524BF3" w:rsidP="002D756F" w14:paraId="127326E6" w14:textId="131A431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utilisateurs inactifs pendant 12 mois et les utilisateurs enregistrés de clients ou fournisseurs inactifs font l’objet de suppressions mensuelles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tc>
      </w:tr>
      <w:tr w14:paraId="1BF06D8F" w14:textId="77777777"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635C4D" w:rsidRPr="00524BF3" w:rsidP="002D756F" w14:paraId="09FED239" w14:textId="4E567B4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Effectuer une diligence raisonnable sur les intermédiaires</w:t>
            </w:r>
          </w:p>
        </w:tc>
        <w:tc>
          <w:tcPr>
            <w:tcW w:w="0" w:type="auto"/>
            <w:tcBorders>
              <w:top w:val="single" w:sz="4" w:space="0" w:color="auto"/>
              <w:left w:val="single" w:sz="4" w:space="0" w:color="auto"/>
              <w:right w:val="single" w:sz="4" w:space="0" w:color="auto"/>
            </w:tcBorders>
            <w:vAlign w:val="center"/>
          </w:tcPr>
          <w:p w:rsidR="00635C4D" w:rsidRPr="00524BF3" w:rsidP="002D756F" w14:paraId="0FD394C6" w14:textId="35B2C87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Gestion des données de base (HU), Éthique et conformité (US)</w:t>
            </w:r>
          </w:p>
        </w:tc>
        <w:tc>
          <w:tcPr>
            <w:tcW w:w="0" w:type="auto"/>
            <w:tcBorders>
              <w:top w:val="single" w:sz="4" w:space="0" w:color="auto"/>
              <w:left w:val="single" w:sz="4" w:space="0" w:color="auto"/>
              <w:bottom w:val="single" w:sz="4" w:space="0" w:color="auto"/>
              <w:right w:val="single" w:sz="4" w:space="0" w:color="auto"/>
            </w:tcBorders>
            <w:vAlign w:val="center"/>
          </w:tcPr>
          <w:p w:rsidR="00635C4D" w:rsidRPr="004F7B1D" w:rsidP="002D756F" w14:paraId="42FF2F05" w14:textId="2B4AEA78">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Dow Jones &amp; Company (États-Unis)</w:t>
            </w:r>
          </w:p>
        </w:tc>
        <w:tc>
          <w:tcPr>
            <w:tcW w:w="0" w:type="auto"/>
            <w:tcBorders>
              <w:left w:val="single" w:sz="4" w:space="0" w:color="auto"/>
              <w:right w:val="single" w:sz="4" w:space="0" w:color="auto"/>
            </w:tcBorders>
            <w:vAlign w:val="center"/>
          </w:tcPr>
          <w:p w:rsidR="00635C4D" w:rsidRPr="00524BF3" w:rsidP="002D756F" w14:paraId="52BBAA68" w14:textId="6326EEC7">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En plus des coordonnées ci-dessus, la date de naissance des entrepreneurs individuels, si nécessaire pour une identification unique</w:t>
            </w:r>
          </w:p>
        </w:tc>
        <w:tc>
          <w:tcPr>
            <w:tcW w:w="0" w:type="auto"/>
            <w:tcBorders>
              <w:top w:val="single" w:sz="4" w:space="0" w:color="auto"/>
              <w:left w:val="single" w:sz="4" w:space="0" w:color="auto"/>
              <w:right w:val="single" w:sz="4" w:space="0" w:color="auto"/>
            </w:tcBorders>
            <w:vAlign w:val="center"/>
          </w:tcPr>
          <w:p w:rsidR="00635C4D" w:rsidRPr="00524BF3" w:rsidP="002D756F" w14:paraId="04853E96" w14:textId="6501363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données sont supprimées sur demande</w:t>
            </w:r>
          </w:p>
        </w:tc>
      </w:tr>
    </w:tbl>
    <w:p w:rsidR="00976579" w:rsidP="00AB6BD6" w14:paraId="0CD2F7B6"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bookmarkStart w:id="9" w:name="OLE_LINK4"/>
    </w:p>
    <w:p w:rsidR="00144058" w:rsidRPr="00524BF3" w:rsidP="00AB6BD6" w14:paraId="0A719E01" w14:textId="46502CC9">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Si vous postulez à un emploi</w:t>
      </w:r>
    </w:p>
    <w:p w:rsidR="0044083F" w:rsidP="00AB6BD6" w14:paraId="370AB33B" w14:textId="77777777">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Objectif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9C6DFC" w:rsidRPr="00F10E9A" w:rsidP="00F10E9A" w14:paraId="7A7292C7" w14:textId="438F0B19">
      <w:pPr>
        <w:pStyle w:val="ListParagraph"/>
        <w:numPr>
          <w:ilvl w:val="0"/>
          <w:numId w:val="24"/>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Permettre à Howmet de gérer notre </w:t>
      </w:r>
      <w:hyperlink r:id="rId1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processus d’embauche de bout en bout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de la soumission de votre candidature à l’acceptation d’une offre.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Cela inclut l’utilisation dans le cadre de la prise de décision en matière de recrutement, les communications avec les candidats, la réalisation de vérifications d’antécédents (le cas échéant), ainsi que la gestion du personnel et de l’emploi après l’embauche.</w:t>
      </w:r>
    </w:p>
    <w:p w:rsidR="009C6DFC" w:rsidRPr="00322BC5" w:rsidP="00AB6BD6" w14:paraId="1875D036" w14:textId="77777777">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Base juridique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 votre consentement</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966"/>
        <w:gridCol w:w="1916"/>
        <w:gridCol w:w="1167"/>
        <w:gridCol w:w="2029"/>
        <w:gridCol w:w="1984"/>
      </w:tblGrid>
      <w:tr w14:paraId="22EB9863" w14:textId="37AB7023" w:rsidTr="00730300">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2C680666"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Contexte</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2DCA3373" w14:textId="1592BD7F">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Destinataires Howmet</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412485B0"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Prestataires de services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312992A5" w14:textId="0922F716">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Données à caractère personnel traitées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46F9C03D" w14:textId="3BA2DA30">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Conservation des données</w:t>
            </w:r>
          </w:p>
        </w:tc>
      </w:tr>
      <w:tr w14:paraId="4862526B" w14:textId="77777777"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1CBA7034" w14:textId="04BE3CA6">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Facultatif</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 utilisation d’outils à l’appui du processus de candidature, tels que l’analyse des CV et l’importation de profils</w:t>
            </w:r>
          </w:p>
        </w:tc>
        <w:tc>
          <w:tcPr>
            <w:tcW w:w="0" w:type="auto"/>
            <w:vMerge w:val="restart"/>
            <w:tcBorders>
              <w:top w:val="single" w:sz="4" w:space="0" w:color="auto"/>
              <w:left w:val="single" w:sz="4" w:space="0" w:color="auto"/>
              <w:right w:val="single" w:sz="4" w:space="0" w:color="auto"/>
            </w:tcBorders>
            <w:vAlign w:val="center"/>
          </w:tcPr>
          <w:p w:rsidR="00D77619" w:rsidRPr="0066771A" w:rsidP="002D756F" w14:paraId="19190C35" w14:textId="748A175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Projet de candidature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 aucune (jusqu’à la soumission)</w:t>
            </w:r>
          </w:p>
          <w:p w:rsidR="00D77619" w:rsidRPr="00524BF3" w:rsidP="002D756F" w14:paraId="376F4DD6" w14:textId="70AE19CD">
            <w:pPr>
              <w:bidi w:val="0"/>
              <w:snapToGrid w:val="0"/>
              <w:spacing w:before="60" w:after="60" w:line="247" w:lineRule="auto"/>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Candidature envoyée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Recruteurs dans le monde entier au sein de Howmet, responsable du recrutement, technologie RH (USA)</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4F7B1D" w:rsidP="002D756F" w14:paraId="4409E781" w14:textId="5A98EA35">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Jobvite (États-Unis), LinkedIn (États-Unis), Indeed (États-Unis)</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4B0314C2" w14:textId="59CE17B2">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Informations dans votre CV ou votre profil Indeed/LinkedIn</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50402899" w14:textId="20C48EB0">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Temporaire - jusqu’à ce que le formulaire de demande soit rempli</w:t>
            </w:r>
          </w:p>
        </w:tc>
      </w:tr>
      <w:tr w14:paraId="628915E5" w14:textId="64B05004"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4341DCA4" w14:textId="730833A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Rédaction et soumission de votre candidature en ligne via l’instance Oracle Cloud de Howmet à un poste spécifique</w:t>
            </w:r>
          </w:p>
        </w:tc>
        <w:tc>
          <w:tcPr>
            <w:tcW w:w="0" w:type="auto"/>
            <w:vMerge/>
            <w:tcBorders>
              <w:left w:val="single" w:sz="4" w:space="0" w:color="auto"/>
              <w:bottom w:val="single" w:sz="4" w:space="0" w:color="auto"/>
              <w:right w:val="single" w:sz="4" w:space="0" w:color="auto"/>
            </w:tcBorders>
            <w:vAlign w:val="center"/>
          </w:tcPr>
          <w:p w:rsidR="00D77619" w:rsidRPr="00524BF3" w:rsidP="002D756F" w14:paraId="50BA4EC7" w14:textId="4A8D79A0">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bottom w:val="single" w:sz="4" w:space="0" w:color="auto"/>
              <w:right w:val="single" w:sz="4" w:space="0" w:color="auto"/>
            </w:tcBorders>
            <w:vAlign w:val="center"/>
          </w:tcPr>
          <w:p w:rsidR="00D77619" w:rsidRPr="004F7B1D" w:rsidP="002D756F" w14:paraId="166D01E9" w14:textId="2FD0247F">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Oracle (États-Unis)</w:t>
            </w:r>
          </w:p>
        </w:tc>
        <w:tc>
          <w:tcPr>
            <w:tcW w:w="0" w:type="auto"/>
            <w:tcBorders>
              <w:top w:val="single" w:sz="4" w:space="0" w:color="auto"/>
              <w:left w:val="single" w:sz="4" w:space="0" w:color="auto"/>
              <w:bottom w:val="single" w:sz="4" w:space="0" w:color="auto"/>
              <w:right w:val="single" w:sz="4" w:space="0" w:color="auto"/>
            </w:tcBorders>
            <w:vAlign w:val="center"/>
          </w:tcPr>
          <w:p w:rsidR="00D77619" w:rsidRPr="00524BF3" w:rsidP="002D756F" w14:paraId="6EEF0469" w14:textId="48100997">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Coordonnées que vous fournissez, toute information dans votre CV que vous partagez</w:t>
            </w:r>
          </w:p>
        </w:tc>
        <w:tc>
          <w:tcPr>
            <w:tcW w:w="0" w:type="auto"/>
            <w:tcBorders>
              <w:top w:val="single" w:sz="4" w:space="0" w:color="auto"/>
              <w:left w:val="single" w:sz="4" w:space="0" w:color="auto"/>
              <w:bottom w:val="single" w:sz="4" w:space="0" w:color="auto"/>
              <w:right w:val="single" w:sz="4" w:space="0" w:color="auto"/>
            </w:tcBorders>
            <w:vAlign w:val="center"/>
          </w:tcPr>
          <w:p w:rsidR="00585E36" w:rsidRPr="00C36E0F" w:rsidP="00585E36" w14:paraId="6F1925AE" w14:textId="77777777">
            <w:pPr>
              <w:bidi w:val="0"/>
              <w:spacing w:after="0" w:line="240" w:lineRule="auto"/>
              <w:rPr>
                <w:rFonts w:ascii="Calibri Light" w:hAnsi="Calibri Light" w:eastAsiaTheme="minorHAnsi" w:cs="Calibri Light"/>
                <w:sz w:val="18"/>
                <w:szCs w:val="18"/>
                <w:lang w:val="en-US" w:eastAsia="en-US" w:bidi="ar-SA"/>
              </w:rPr>
            </w:pPr>
            <w:bookmarkStart w:id="10" w:name="OLE_LINK3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Jusqu’à ce que vous supprimiez votre projet de candidature ou votre profil (les instructions sont envoyées par e-mail)</w:t>
            </w:r>
          </w:p>
          <w:p w:rsidR="00D77619" w:rsidRPr="00524BF3" w:rsidP="00585E36" w14:paraId="5AFA8A69" w14:textId="1B4C761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De plus, si votre projet de candidature reste inactif pendant 30 jours, il est supprimé automatiquement</w:t>
            </w:r>
            <w:bookmarkEnd w:id="10"/>
          </w:p>
        </w:tc>
      </w:tr>
      <w:tr w14:paraId="14CA3BBF" w14:textId="47C72754"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218A9958" w14:textId="49D368FD">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Obtenir des informations contextuelles spécifiques au poste, le cas échéant (</w:t>
            </w:r>
            <w:bookmarkStart w:id="11" w:name="OLE_LINK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États-Unis, Californie, Mexique, Allemagne</w:t>
            </w:r>
            <w:bookmarkEnd w:id="1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p>
        </w:tc>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5D298674" w14:textId="32129BFF">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Recruteurs participant à la sélection (États-Unis, Californie, Mexique, Allemagne), service juridique si nécessaire</w:t>
            </w:r>
          </w:p>
        </w:tc>
        <w:tc>
          <w:tcPr>
            <w:tcW w:w="0" w:type="auto"/>
            <w:vMerge w:val="restart"/>
            <w:tcBorders>
              <w:top w:val="single" w:sz="4" w:space="0" w:color="auto"/>
              <w:left w:val="single" w:sz="4" w:space="0" w:color="auto"/>
              <w:right w:val="single" w:sz="4" w:space="0" w:color="auto"/>
            </w:tcBorders>
            <w:vAlign w:val="center"/>
          </w:tcPr>
          <w:p w:rsidR="00CE1097" w:rsidRPr="004F7B1D" w:rsidP="00CE1097" w14:paraId="1D1806E8" w14:textId="11D48F6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HireRight (États-Unis)</w:t>
            </w:r>
          </w:p>
        </w:tc>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3DCDA1F0" w14:textId="1D3D913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Identifiant national, formation et antécédents criminels.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Vérification de crédit uniquement si nécessaire</w:t>
            </w:r>
          </w:p>
        </w:tc>
        <w:tc>
          <w:tcPr>
            <w:tcW w:w="0" w:type="auto"/>
            <w:tcBorders>
              <w:top w:val="single" w:sz="4" w:space="0" w:color="auto"/>
              <w:left w:val="single" w:sz="4" w:space="0" w:color="auto"/>
              <w:bottom w:val="single" w:sz="4" w:space="0" w:color="auto"/>
              <w:right w:val="single" w:sz="4" w:space="0" w:color="auto"/>
            </w:tcBorders>
            <w:vAlign w:val="center"/>
          </w:tcPr>
          <w:p w:rsidR="00CE1097" w:rsidRPr="00C36E0F" w:rsidP="00C36E0F" w14:paraId="3E3C97FC" w14:textId="0A6682D9">
            <w:pPr>
              <w:pStyle w:val="ListParagraph"/>
              <w:bidi w:val="0"/>
              <w:snapToGrid w:val="0"/>
              <w:spacing w:before="60" w:after="60" w:line="247" w:lineRule="auto"/>
              <w:ind w:left="0" w:firstLine="0"/>
              <w:contextualSpacing/>
              <w:rPr>
                <w:rFonts w:asciiTheme="majorHAnsi" w:eastAsiaTheme="minorHAnsi" w:hAnsiTheme="majorHAnsi" w:cstheme="majorHAnsi"/>
                <w:color w:val="000000"/>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6 mois pour les Candidats non américains et 5 ans pour les Candidats américains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tc>
      </w:tr>
      <w:tr w14:paraId="1F7B8EB8" w14:textId="77777777" w:rsidTr="002D756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CE1097" w:rsidRPr="00524BF3" w:rsidP="002D756F" w14:paraId="4D7DE06D" w14:textId="5B860714">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Processus de vérification de l’emploi (États-Unis)</w:t>
            </w:r>
          </w:p>
        </w:tc>
        <w:tc>
          <w:tcPr>
            <w:tcW w:w="0" w:type="auto"/>
            <w:tcBorders>
              <w:top w:val="single" w:sz="4" w:space="0" w:color="auto"/>
              <w:left w:val="single" w:sz="4" w:space="0" w:color="auto"/>
              <w:right w:val="single" w:sz="4" w:space="0" w:color="auto"/>
            </w:tcBorders>
            <w:vAlign w:val="center"/>
          </w:tcPr>
          <w:p w:rsidR="00CE1097" w:rsidRPr="00524BF3" w:rsidP="002D756F" w14:paraId="71179E6B" w14:textId="5171AE8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Personnel RH participant à la gestion des nouvelles recrues (États-Unis)</w:t>
            </w:r>
          </w:p>
        </w:tc>
        <w:tc>
          <w:tcPr>
            <w:tcW w:w="0" w:type="auto"/>
            <w:vMerge/>
            <w:tcBorders>
              <w:left w:val="single" w:sz="4" w:space="0" w:color="auto"/>
              <w:bottom w:val="single" w:sz="4" w:space="0" w:color="auto"/>
              <w:right w:val="single" w:sz="4" w:space="0" w:color="auto"/>
            </w:tcBorders>
            <w:vAlign w:val="center"/>
          </w:tcPr>
          <w:p w:rsidR="00CE1097" w:rsidRPr="00524BF3" w:rsidP="002D756F" w14:paraId="3225737F" w14:textId="2C2A0160">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top w:val="single" w:sz="4" w:space="0" w:color="auto"/>
              <w:left w:val="single" w:sz="4" w:space="0" w:color="auto"/>
              <w:right w:val="single" w:sz="4" w:space="0" w:color="auto"/>
            </w:tcBorders>
            <w:vAlign w:val="center"/>
          </w:tcPr>
          <w:p w:rsidR="00CE1097" w:rsidRPr="00524BF3" w:rsidP="002D756F" w14:paraId="49BFA2C0" w14:textId="34A9A446">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Tel que déterminé par les Services de citoyenneté et d’immigration des 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Détails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w:t>
            </w:r>
          </w:p>
          <w:p w:rsidR="00CE1097" w:rsidRPr="00524BF3" w:rsidP="002D756F" w14:paraId="61CC9618" w14:textId="3F89E930">
            <w:pPr>
              <w:bidi w:val="0"/>
              <w:snapToGrid w:val="0"/>
              <w:spacing w:before="60" w:after="60" w:line="247" w:lineRule="auto"/>
              <w:rPr>
                <w:rFonts w:asciiTheme="majorHAnsi" w:eastAsiaTheme="minorHAnsi" w:hAnsiTheme="majorHAnsi" w:cstheme="majorHAnsi"/>
                <w:sz w:val="18"/>
                <w:szCs w:val="18"/>
                <w:lang w:val="en-US" w:eastAsia="en-US" w:bidi="ar-SA"/>
              </w:rPr>
            </w:pPr>
            <w:hyperlink r:id="rId2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I-9 Vérification de l’éligibilité à l’emploi</w:t>
              </w:r>
            </w:hyperlink>
          </w:p>
        </w:tc>
        <w:tc>
          <w:tcPr>
            <w:tcW w:w="0" w:type="auto"/>
            <w:tcBorders>
              <w:top w:val="single" w:sz="4" w:space="0" w:color="auto"/>
              <w:left w:val="single" w:sz="4" w:space="0" w:color="auto"/>
              <w:right w:val="single" w:sz="4" w:space="0" w:color="auto"/>
            </w:tcBorders>
            <w:vAlign w:val="center"/>
          </w:tcPr>
          <w:p w:rsidR="00CE1097" w:rsidRPr="00C36E0F" w:rsidP="00093222" w14:paraId="4B0D1250" w14:textId="77777777">
            <w:pPr>
              <w:bidi w:val="0"/>
              <w:spacing w:after="0" w:line="240" w:lineRule="auto"/>
              <w:rPr>
                <w:rFonts w:ascii="Calibri Light" w:hAnsi="Calibri Light" w:eastAsiaTheme="minorHAnsi" w:cs="Calibri Light"/>
                <w:color w:val="FF0000"/>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Tel que déterminé par les Services de citoyenneté et d’immigration des 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Détails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FF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CE1097" w:rsidRPr="00B474AD" w:rsidP="00093222" w14:paraId="00A6F116" w14:textId="73BF02F3">
            <w:pPr>
              <w:bidi w:val="0"/>
              <w:snapToGrid w:val="0"/>
              <w:spacing w:before="60" w:after="60" w:line="247" w:lineRule="auto"/>
              <w:rPr>
                <w:rFonts w:asciiTheme="majorHAnsi" w:eastAsiaTheme="minorHAnsi" w:hAnsiTheme="majorHAnsi" w:cstheme="majorHAnsi"/>
                <w:sz w:val="18"/>
                <w:szCs w:val="18"/>
                <w:highlight w:val="yellow"/>
                <w:lang w:val="en-US" w:eastAsia="en-US" w:bidi="ar-SA"/>
              </w:rPr>
            </w:pPr>
            <w:hyperlink r:id="rId2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Conservation et stockage | USCIS</w:t>
              </w:r>
            </w:hyperlink>
          </w:p>
        </w:tc>
      </w:tr>
    </w:tbl>
    <w:p w:rsidR="00976579" w:rsidP="00AB6BD6" w14:paraId="3BFFA4D8"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832120" w:rsidRPr="00524BF3" w:rsidP="00AB6BD6" w14:paraId="264F2A92" w14:textId="1CF69D5C">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Si </w:t>
      </w:r>
      <w:bookmarkEnd w:id="9"/>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vous soumettez une demande de confidentialité des données, une plainte ou une préoccupation en matière d’intégrité</w:t>
      </w:r>
    </w:p>
    <w:p w:rsidR="00DD0FEC" w:rsidP="00AB6BD6" w14:paraId="6681E17D" w14:textId="77777777">
      <w:pPr>
        <w:bidi w:val="0"/>
        <w:snapToGrid w:val="0"/>
        <w:spacing w:before="60" w:after="60" w:line="247" w:lineRule="auto"/>
        <w:jc w:val="both"/>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Objectif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A25D7F" w:rsidRPr="00F10E9A" w:rsidP="00F10E9A" w14:paraId="735891ED" w14:textId="6AB39B67">
      <w:pPr>
        <w:pStyle w:val="ListParagraph"/>
        <w:numPr>
          <w:ilvl w:val="0"/>
          <w:numId w:val="24"/>
        </w:numPr>
        <w:bidi w:val="0"/>
        <w:snapToGrid w:val="0"/>
        <w:spacing w:before="60" w:after="60" w:line="247" w:lineRule="auto"/>
        <w:jc w:val="both"/>
        <w:textAlignment w:val="baseline"/>
        <w:outlineLvl w:val="3"/>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Permettre à Howmet d’évaluer la demande ou l’affaire signalée et d’y répondre conformément aux exigences applicables.</w:t>
      </w:r>
    </w:p>
    <w:p w:rsidR="00A25D7F" w:rsidRPr="00322BC5" w:rsidP="00AB6BD6" w14:paraId="27E33353" w14:textId="04B2BFC3">
      <w:pPr>
        <w:bidi w:val="0"/>
        <w:snapToGrid w:val="0"/>
        <w:spacing w:before="60" w:after="60" w:line="247" w:lineRule="auto"/>
        <w:textAlignment w:val="baseline"/>
        <w:outlineLvl w:val="3"/>
        <w:rPr>
          <w:rFonts w:asciiTheme="majorHAnsi" w:hAnsiTheme="majorHAnsi" w:cstheme="majorHAnsi"/>
          <w:sz w:val="18"/>
          <w:szCs w:val="18"/>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Base juridique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obligations légales de Howmet</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
      <w:tblGrid>
        <w:gridCol w:w="1686"/>
        <w:gridCol w:w="2447"/>
        <w:gridCol w:w="1012"/>
        <w:gridCol w:w="1962"/>
        <w:gridCol w:w="1955"/>
      </w:tblGrid>
      <w:tr w14:paraId="2FF4F2D2" w14:textId="574CF54B" w:rsidTr="00730300">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4313332B"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Contexte</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529ECAAB" w14:textId="763D94E8">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Destinataires Howmet</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0D1D7FD" w14:textId="77777777">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Prestataires de services</w:t>
            </w:r>
          </w:p>
        </w:tc>
        <w:tc>
          <w:tcPr>
            <w:tcW w:w="0" w:type="auto"/>
            <w:tcBorders>
              <w:top w:val="single" w:sz="4" w:space="0" w:color="auto"/>
              <w:left w:val="single" w:sz="4" w:space="0" w:color="auto"/>
              <w:bottom w:val="single" w:sz="4" w:space="0" w:color="auto"/>
              <w:right w:val="single" w:sz="4" w:space="0" w:color="auto"/>
            </w:tcBorders>
            <w:hideMark/>
          </w:tcPr>
          <w:p w:rsidR="00730300" w:rsidRPr="00524BF3" w:rsidP="00AB6BD6" w14:paraId="7D57E4E4" w14:textId="1B994E2F">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Données à caractère personnel traitées</w:t>
            </w:r>
          </w:p>
        </w:tc>
        <w:tc>
          <w:tcPr>
            <w:tcW w:w="0" w:type="auto"/>
            <w:tcBorders>
              <w:top w:val="single" w:sz="4" w:space="0" w:color="auto"/>
              <w:left w:val="single" w:sz="4" w:space="0" w:color="auto"/>
              <w:bottom w:val="single" w:sz="4" w:space="0" w:color="auto"/>
              <w:right w:val="single" w:sz="4" w:space="0" w:color="auto"/>
            </w:tcBorders>
          </w:tcPr>
          <w:p w:rsidR="00730300" w:rsidRPr="00524BF3" w:rsidP="00AB6BD6" w14:paraId="3E6B1DDB" w14:textId="2CBF1C8E">
            <w:pPr>
              <w:bidi w:val="0"/>
              <w:snapToGrid w:val="0"/>
              <w:spacing w:before="60" w:after="60" w:line="247" w:lineRule="auto"/>
              <w:textAlignment w:val="baseline"/>
              <w:outlineLvl w:val="3"/>
              <w:rPr>
                <w:rFonts w:asciiTheme="majorHAnsi" w:eastAsiaTheme="minorHAnsi" w:hAnsiTheme="majorHAnsi" w:cstheme="majorHAnsi"/>
                <w:b/>
                <w:sz w:val="18"/>
                <w:szCs w:val="18"/>
                <w:lang w:val="en-US" w:eastAsia="en-US"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Conservation des données</w:t>
            </w:r>
          </w:p>
        </w:tc>
      </w:tr>
      <w:tr w14:paraId="74C955A8" w14:textId="192C03A5" w:rsidTr="00C36E0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AB6BD6" w14:paraId="63141CA8" w14:textId="0A8E83CB">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Remplir et envoyer le </w:t>
            </w:r>
            <w:hyperlink r:id="rId2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formulaire de demande de la personne concernée</w:t>
              </w:r>
            </w:hyperlink>
          </w:p>
        </w:tc>
        <w:tc>
          <w:tcPr>
            <w:tcW w:w="0" w:type="auto"/>
            <w:tcBorders>
              <w:top w:val="single" w:sz="4" w:space="0" w:color="auto"/>
              <w:left w:val="single" w:sz="4" w:space="0" w:color="auto"/>
              <w:right w:val="single" w:sz="4" w:space="0" w:color="auto"/>
            </w:tcBorders>
            <w:vAlign w:val="center"/>
          </w:tcPr>
          <w:p w:rsidR="00730300" w:rsidRPr="00524BF3" w:rsidP="00AB6BD6" w14:paraId="159C45FB" w14:textId="6F557EBA">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Bureau de la confidentialité (États-Unis, Pays-Bas, Hongrie)</w:t>
            </w:r>
          </w:p>
        </w:tc>
        <w:tc>
          <w:tcPr>
            <w:tcW w:w="0" w:type="auto"/>
            <w:tcBorders>
              <w:top w:val="single" w:sz="4" w:space="0" w:color="auto"/>
              <w:left w:val="single" w:sz="4" w:space="0" w:color="auto"/>
              <w:bottom w:val="single" w:sz="4" w:space="0" w:color="auto"/>
              <w:right w:val="single" w:sz="4" w:space="0" w:color="auto"/>
            </w:tcBorders>
            <w:vAlign w:val="center"/>
          </w:tcPr>
          <w:p w:rsidR="00730300" w:rsidRPr="004F7B1D" w:rsidP="00AB6BD6" w14:paraId="273565B5" w14:textId="361C5B07">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OneTrust (États-Unis)</w:t>
            </w:r>
          </w:p>
        </w:tc>
        <w:tc>
          <w:tcPr>
            <w:tcW w:w="0" w:type="auto"/>
            <w:vMerge w:val="restart"/>
            <w:tcBorders>
              <w:top w:val="single" w:sz="4" w:space="0" w:color="auto"/>
              <w:left w:val="single" w:sz="4" w:space="0" w:color="auto"/>
              <w:right w:val="single" w:sz="4" w:space="0" w:color="auto"/>
            </w:tcBorders>
            <w:vAlign w:val="center"/>
          </w:tcPr>
          <w:p w:rsidR="00730300" w:rsidRPr="00524BF3" w:rsidP="00AB6BD6" w14:paraId="468B9B15" w14:textId="47C408AE">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Coordonnées que vous fournissez et détails de votre demande, plainte ou préoccupation</w:t>
            </w:r>
          </w:p>
        </w:tc>
        <w:tc>
          <w:tcPr>
            <w:tcW w:w="0" w:type="auto"/>
            <w:tcBorders>
              <w:top w:val="single" w:sz="4" w:space="0" w:color="auto"/>
              <w:left w:val="single" w:sz="4" w:space="0" w:color="auto"/>
              <w:right w:val="single" w:sz="4" w:space="0" w:color="auto"/>
            </w:tcBorders>
            <w:vAlign w:val="center"/>
          </w:tcPr>
          <w:p w:rsidR="00730300" w:rsidRPr="00524BF3" w:rsidP="00D16051" w14:paraId="48949A25" w14:textId="718B85F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Conformément au droit civil, les délais de réclamation varient d’un pays à l’autre</w:t>
            </w:r>
          </w:p>
        </w:tc>
      </w:tr>
      <w:tr w14:paraId="3A21DB90" w14:textId="2D2B447E" w:rsidTr="00C36E0F">
        <w:tblPrEx>
          <w:tblW w:w="0" w:type="auto"/>
          <w:tblInd w:w="0" w:type="dxa"/>
          <w:tblLook w:val="04A0"/>
        </w:tblPrEx>
        <w:tc>
          <w:tcPr>
            <w:tcW w:w="0" w:type="auto"/>
            <w:tcBorders>
              <w:top w:val="single" w:sz="4" w:space="0" w:color="auto"/>
              <w:left w:val="single" w:sz="4" w:space="0" w:color="auto"/>
              <w:bottom w:val="single" w:sz="4" w:space="0" w:color="auto"/>
              <w:right w:val="single" w:sz="4" w:space="0" w:color="auto"/>
            </w:tcBorders>
            <w:vAlign w:val="center"/>
          </w:tcPr>
          <w:p w:rsidR="00730300" w:rsidRPr="00524BF3" w:rsidP="00AB6BD6" w14:paraId="6AE816D9" w14:textId="1CE186CC">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Contacter la </w:t>
            </w:r>
            <w:hyperlink r:id="rId2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Ligne d’intégrité</w:t>
              </w:r>
            </w:hyperlink>
          </w:p>
        </w:tc>
        <w:tc>
          <w:tcPr>
            <w:tcW w:w="0" w:type="auto"/>
            <w:tcBorders>
              <w:left w:val="single" w:sz="4" w:space="0" w:color="auto"/>
              <w:right w:val="single" w:sz="4" w:space="0" w:color="auto"/>
            </w:tcBorders>
            <w:vAlign w:val="center"/>
          </w:tcPr>
          <w:p w:rsidR="00730300" w:rsidRPr="00524BF3" w:rsidP="00AB6BD6" w14:paraId="64C176BF" w14:textId="0ED43F40">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Éthique et conformité (États-Unis) et d’autres services nécessaires à l’enquête sur le signalement (</w:t>
            </w:r>
            <w:hyperlink r:id="rId24" w:history="1">
              <w:r>
                <w:rPr>
                  <w:rStyle w:val="DefaultParagraphFont"/>
                  <w:rFonts w:ascii="Calibri" w:eastAsia="Calibri" w:hAnsi="Calibri"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niveau mondial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p>
        </w:tc>
        <w:tc>
          <w:tcPr>
            <w:tcW w:w="0" w:type="auto"/>
            <w:tcBorders>
              <w:top w:val="single" w:sz="4" w:space="0" w:color="auto"/>
              <w:left w:val="single" w:sz="4" w:space="0" w:color="auto"/>
              <w:bottom w:val="single" w:sz="4" w:space="0" w:color="auto"/>
              <w:right w:val="single" w:sz="4" w:space="0" w:color="auto"/>
            </w:tcBorders>
            <w:vAlign w:val="bottom"/>
          </w:tcPr>
          <w:p w:rsidR="00730300" w:rsidRPr="004F7B1D" w:rsidP="00AB6BD6" w14:paraId="6CF55739" w14:textId="074D5B65">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Navex (États-Unis)</w:t>
            </w:r>
          </w:p>
        </w:tc>
        <w:tc>
          <w:tcPr>
            <w:tcW w:w="0" w:type="auto"/>
            <w:vMerge/>
            <w:tcBorders>
              <w:left w:val="single" w:sz="4" w:space="0" w:color="auto"/>
              <w:bottom w:val="single" w:sz="4" w:space="0" w:color="auto"/>
              <w:right w:val="single" w:sz="4" w:space="0" w:color="auto"/>
            </w:tcBorders>
            <w:vAlign w:val="center"/>
          </w:tcPr>
          <w:p w:rsidR="00730300" w:rsidRPr="00524BF3" w:rsidP="00AB6BD6" w14:paraId="1B201DBF" w14:textId="77777777">
            <w:pPr>
              <w:snapToGrid w:val="0"/>
              <w:spacing w:before="60" w:after="60" w:line="247" w:lineRule="auto"/>
              <w:rPr>
                <w:rFonts w:asciiTheme="majorHAnsi" w:eastAsiaTheme="minorHAnsi" w:hAnsiTheme="majorHAnsi" w:cstheme="majorHAnsi"/>
                <w:sz w:val="18"/>
                <w:szCs w:val="18"/>
                <w:lang w:val="en-US" w:eastAsia="en-US" w:bidi="ar-SA"/>
              </w:rPr>
            </w:pPr>
          </w:p>
        </w:tc>
        <w:tc>
          <w:tcPr>
            <w:tcW w:w="0" w:type="auto"/>
            <w:tcBorders>
              <w:left w:val="single" w:sz="4" w:space="0" w:color="auto"/>
              <w:bottom w:val="single" w:sz="4" w:space="0" w:color="auto"/>
              <w:right w:val="single" w:sz="4" w:space="0" w:color="auto"/>
            </w:tcBorders>
            <w:vAlign w:val="center"/>
          </w:tcPr>
          <w:p w:rsidR="00730300" w:rsidRPr="00524BF3" w:rsidP="00D16051" w14:paraId="6FEF700F" w14:textId="0B42D241">
            <w:pPr>
              <w:bidi w:val="0"/>
              <w:snapToGrid w:val="0"/>
              <w:spacing w:before="60" w:after="60" w:line="247" w:lineRule="auto"/>
              <w:rPr>
                <w:rFonts w:asciiTheme="majorHAnsi" w:eastAsiaTheme="minorHAnsi" w:hAnsiTheme="majorHAnsi" w:cstheme="majorHAnsi"/>
                <w:sz w:val="18"/>
                <w:szCs w:val="18"/>
                <w:lang w:val="en-US" w:eastAsia="en-US"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10 ans</w:t>
            </w:r>
          </w:p>
        </w:tc>
      </w:tr>
    </w:tbl>
    <w:p w:rsidR="00976579" w:rsidP="00AB6BD6" w14:paraId="6E5E2653"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p>
    <w:p w:rsidR="0009207D" w:rsidP="00AB6BD6" w14:paraId="1C7BDFD1" w14:textId="778CC493">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3.</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Prise de décision automatisée</w:t>
      </w:r>
    </w:p>
    <w:p w:rsidR="007200C4" w:rsidRPr="007200C4" w:rsidP="00AB6BD6" w14:paraId="3D69B97F" w14:textId="109E532F">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Il n’y a pas de prise de décision automatisée pour l’une quelconque des activités énumérées ci-dessus.</w:t>
      </w:r>
    </w:p>
    <w:p w:rsidR="00976579" w:rsidP="00AB6BD6" w14:paraId="59E7FD78" w14:textId="77777777">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bookmarkStart w:id="12" w:name="OLE_LINK20"/>
    </w:p>
    <w:p w:rsidR="00421207" w:rsidRPr="00524BF3" w:rsidP="00AB6BD6" w14:paraId="1D93223B" w14:textId="34025E4A">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4.</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 xml:space="preserve">Transfert de données à l’échelle mondiale </w:t>
      </w:r>
    </w:p>
    <w:p w:rsidR="00421207" w:rsidRPr="00524BF3" w:rsidP="00AB6BD6" w14:paraId="3094FF5C" w14:textId="77E394AE">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13" w:name="OLE_LINK38"/>
      <w:bookmarkEnd w:id="1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Dans la </w:t>
      </w:r>
      <w:bookmarkEnd w:id="1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mesure nécessaire, et conformément aux tableaux ci-dessus dans la présente Politique, vos données seront accessibles depuis des pays situés en dehors de l’Espace économique européen, du Royaume-Uni et de la Suisse (y compris les États-Unis, le Mexique, la Chine, le Brésil, l’Australie) qui sont soumis à des normes de protection des données différentes.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prendra les mesures appropriées pour s’assurer que les transferts d’informations à caractère personnel sont conformes aux lois applicables et soigneusement gérés pour protéger vos droits et intérêts en matière de confidentialité. Les transferts sont limités aux pays qui sont reconnus comme fournissant un niveau adéquat de protection juridique ou dont nous savons qu’ils ont mis en place d’autres dispositions visant à protéger vos droits en matière de confidentialité.</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À cette fin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21207" w:rsidRPr="00433241" w:rsidP="00AB6BD6" w14:paraId="5F1542AA" w14:textId="67E99E34">
      <w:pPr>
        <w:pStyle w:val="ListParagraph"/>
        <w:numPr>
          <w:ilvl w:val="0"/>
          <w:numId w:val="12"/>
        </w:numPr>
        <w:bidi w:val="0"/>
        <w:snapToGrid w:val="0"/>
        <w:spacing w:before="60" w:after="60" w:line="247" w:lineRule="auto"/>
        <w:contextualSpacing w:val="0"/>
        <w:jc w:val="both"/>
        <w:rPr>
          <w:rFonts w:asciiTheme="majorHAnsi" w:hAnsiTheme="majorHAnsi" w:cstheme="majorHAnsi"/>
          <w:color w:val="auto"/>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nous veillons à ce que les transferts au sein de Howmet soient couverts par un accord conclu par les membres de Howmet (un accord intra-groupe) qui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oblige contractuellement chaque membre à s’assurer que les données à caractère personnel bénéficient d’un niveau de protection adéquat et cohérent, où qu’elles soient transférées au sein de Howmet, y compris, le cas échéant, les </w:t>
      </w:r>
      <w:hyperlink r:id="rId2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Clauses contractuelles types de la Commission européenne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les Clauses contractuelles types révisées du Préposé fédéral à la protection des données et à la transparence ou </w:t>
      </w:r>
      <w:hyperlink r:id="rId2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l’Accord/Addendum de transfert international de données du Royaume-Uni</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 </w:t>
      </w:r>
    </w:p>
    <w:p w:rsidR="00421207" w:rsidRPr="00433241" w:rsidP="00AB6BD6" w14:paraId="4DAB5038" w14:textId="5539DC05">
      <w:pPr>
        <w:pStyle w:val="ListParagraph"/>
        <w:numPr>
          <w:ilvl w:val="0"/>
          <w:numId w:val="12"/>
        </w:numPr>
        <w:bidi w:val="0"/>
        <w:snapToGrid w:val="0"/>
        <w:spacing w:before="60" w:after="60" w:line="247" w:lineRule="auto"/>
        <w:contextualSpacing w:val="0"/>
        <w:jc w:val="both"/>
        <w:rPr>
          <w:rFonts w:asciiTheme="majorHAnsi" w:hAnsiTheme="majorHAnsi" w:cstheme="majorHAnsi"/>
          <w:color w:val="auto"/>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lorsque nous transférons vos données à caractère personnel en dehors de Howmet ou à des tiers situés dans le monde entier, y compris en dehors de l’EEE/du Royaume-Uni/de la Suisse, qui nous aident à fournir nos produits et services, nous obtenons des engagements contractuels de leur part pour protéger vos données à caractère personnel, y compris, le cas échéant, les </w:t>
      </w:r>
      <w:bookmarkStart w:id="14" w:name="OLE_LINK18"/>
      <w:hyperlink r:id="rId2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Clauses contractuelles types de la Commission européenne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les Clauses contractuelles types révisées du Préposé fédéral à la protection des données ou </w:t>
      </w:r>
      <w:hyperlink r:id="rId2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l’Accord/Addendum de transfert international de données du Royaume-Uni</w:t>
        </w:r>
      </w:hyperlink>
      <w:bookmarkEnd w:id="1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 ou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21207" w:rsidRPr="00524BF3" w:rsidP="00AB6BD6" w14:paraId="73F119D2" w14:textId="25564CAA">
      <w:pPr>
        <w:pStyle w:val="ListParagraph"/>
        <w:numPr>
          <w:ilvl w:val="0"/>
          <w:numId w:val="12"/>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lorsque nous recevons des demandes d’informations de la part d’organismes d’application de la loi ou de régulateurs, nous validons soigneusement ces demandes avant que des données à caractère personnel ne soient divulguées.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F642CE" w:rsidRPr="00524BF3" w:rsidP="00AB6BD6" w14:paraId="60B06735" w14:textId="4FCFCDFF">
      <w:pPr>
        <w:pStyle w:val="BodyText"/>
        <w:bidi w:val="0"/>
        <w:snapToGrid w:val="0"/>
        <w:spacing w:before="60" w:after="60" w:line="247" w:lineRule="auto"/>
        <w:ind w:left="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Si vous êtes situé dans </w:t>
      </w:r>
      <w:bookmarkStart w:id="15" w:name="OLE_LINK4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l’Espace économique européen</w:t>
      </w:r>
      <w:bookmarkEnd w:id="1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 EEE »), au Royaume-Uni ou en Suisse, nous nous conformerons aux exigences légales applicables assurant une protection adéquate pour le transfert de données à caractère personnel à des destinataires situés dans des pays en dehors de ces zones.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En ce qui concerne les transferts de données à caractère personnel vers les États-Unis, Howmet se conforme au </w:t>
      </w:r>
      <w:bookmarkStart w:id="16" w:name="OLE_LINK28"/>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Cadre de protection des données </w:t>
      </w:r>
      <w:bookmarkStart w:id="17" w:name="OLE_LINK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UE-États-Unis </w:t>
      </w:r>
      <w:bookmarkEnd w:id="17"/>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bookmarkStart w:id="18" w:name="OLE_LINK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DPF UE-États-Unis</w:t>
      </w:r>
      <w:bookmarkEnd w:id="18"/>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bookmarkEnd w:id="16"/>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au Cadre de protection des données Suisse-États-Unis (DPF Suisse-États-Unis) et à l’extension au Royaume-Uni du DPF UE-États-Unis, établis par le Département du Commerce des 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Howmet a certifié au Département du Commerce des États-Unis son adhésion aux Principes du DPF en ce qui concerne le traitement des données à caractère personnel reçues de l’Union européenne, de la Suisse et du </w:t>
      </w:r>
      <w:bookmarkStart w:id="19" w:name="OLE_LINK4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Royaume-Uni </w:t>
      </w:r>
      <w:bookmarkEnd w:id="1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conformément au DPF UE-États-Unis, au DPF Suisse-États-Unis et à l’extension au Royaume-Uni du DPF UE-États-Unis.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En cas de conflit entre les conditions de la présente politique de confidentialité et les Principes du DPF, les Principes prévaudront.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Pour en savoir plus sur le programme Data Privacy Framework (DPF) et pour consulter notre certification, veuillez consulter le site du </w:t>
      </w:r>
      <w:hyperlink r:id="rId2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563C1"/>
            <w:spacing w:val="0"/>
            <w:w w:val="100"/>
            <w:kern w:val="0"/>
            <w:position w:val="0"/>
            <w:sz w:val="18"/>
            <w:szCs w:val="18"/>
            <w:highlight w:val="none"/>
            <w:u w:val="single" w:color="auto"/>
            <w:bdr w:val="none" w:sz="0" w:space="0" w:color="auto"/>
            <w:shd w:val="clear" w:color="auto" w:fill="auto"/>
            <w:vertAlign w:val="baseline"/>
            <w:rtl w:val="0"/>
            <w:cs w:val="0"/>
            <w:lang w:val="fr-FR" w:eastAsia="en-US" w:bidi="ar-SA"/>
          </w:rPr>
          <w:t>Data Privacy Framework</w:t>
        </w:r>
      </w:hyperlink>
      <w:hyperlink r:id="rId3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Notez que les lois sur la protection des données dans l’EEE, au Royaume-Uni, en Suisse et ailleurs peuvent exiger que les personnes qui transfèrent des données à caractère personnel à Howmet aux États-Unis concluent un accord distinct avec Howmet avant d’initier de tels transferts.</w:t>
      </w:r>
    </w:p>
    <w:p w:rsidR="00421207" w:rsidRPr="00524BF3" w:rsidP="00AB6BD6" w14:paraId="04297915" w14:textId="59102CD0">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Vous avez le droit de nous contacter à l’adresse </w:t>
      </w:r>
      <w:hyperlink r:id="rId3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privacy@howmet.com</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pour obtenir plus d’informations sur les garanties que nous avons mises en place pour assurer la protection adéquate de vos Données à caractère personnel lorsque celles-ci sont transférées comme mentionné ci-dessus, et de recevoir une copie de ce mécanisme de transfert.</w:t>
      </w:r>
    </w:p>
    <w:p w:rsidR="00976579" w:rsidP="00AB6BD6" w14:paraId="28D7170A" w14:textId="77777777">
      <w:pPr>
        <w:snapToGrid w:val="0"/>
        <w:spacing w:before="60" w:after="60" w:line="247" w:lineRule="auto"/>
        <w:jc w:val="both"/>
        <w:rPr>
          <w:rFonts w:eastAsia="Yu Mincho" w:asciiTheme="majorHAnsi" w:hAnsiTheme="majorHAnsi" w:cstheme="majorHAnsi"/>
          <w:b/>
          <w:bCs/>
          <w:color w:val="2F5496" w:themeColor="accent1" w:themeShade="BF"/>
          <w:sz w:val="24"/>
          <w:szCs w:val="24"/>
          <w:lang w:val="en-US" w:eastAsia="ja-JP"/>
        </w:rPr>
      </w:pPr>
      <w:bookmarkStart w:id="20" w:name="OLE_LINK33"/>
    </w:p>
    <w:p w:rsidR="00DD7CCB" w:rsidRPr="00524BF3" w:rsidP="00AB6BD6" w14:paraId="5F2F8347" w14:textId="1995F4A5">
      <w:pPr>
        <w:bidi w:val="0"/>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5.</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Les droits et choix dont vous disposez</w:t>
      </w:r>
      <w:bookmarkEnd w:id="20"/>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4"/>
          <w:szCs w:val="24"/>
          <w:highlight w:val="none"/>
          <w:u w:val="none" w:color="auto"/>
          <w:bdr w:val="none" w:sz="0" w:space="0" w:color="auto"/>
          <w:shd w:val="clear" w:color="auto" w:fill="auto"/>
          <w:vertAlign w:val="baseline"/>
          <w:rtl w:val="0"/>
          <w:cs w:val="0"/>
          <w:lang w:val="fr-FR" w:eastAsia="ja-JP" w:bidi="ar-SA"/>
        </w:rPr>
        <w:t xml:space="preserve"> </w:t>
      </w:r>
    </w:p>
    <w:p w:rsidR="004816E3" w:rsidP="00AB6BD6" w14:paraId="61DA2B0A" w14:textId="7BD347C1">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Vous disposez de certains droits concernant vos données que vous pouvez exercer par tout moyen raisonnable, y compris en remplissant </w:t>
      </w:r>
      <w:bookmarkStart w:id="21" w:name="_Hlk221219032"/>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notre formulaire de demande à l’adresse </w:t>
      </w:r>
      <w:hyperlink r:id="rId3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https://www.howmet.com/privacy/dsr/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ou en envoyant un e-mail à </w:t>
      </w:r>
      <w:hyperlink r:id="rId3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privacy@howmet.com</w:t>
        </w:r>
      </w:hyperlink>
      <w:bookmarkEnd w:id="2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ferons tous les efforts raisonnables pour honorer votre demande rapidement ou vous informer si nous avons besoin d’informations supplémentaires afin de répondre à votre demande, par exemple, nous pouvons vous demander des informations supplémentaires pour confirmer votre identité et à des fins de sécurité, avant de vous divulguer toute donnée demandée.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DD7CCB" w:rsidP="00AB6BD6" w14:paraId="3CCC2531" w14:textId="748E31BA">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Bien que le nom de ces droits puisse varier d’un pays à l’autre (par ex., le </w:t>
      </w:r>
      <w:hyperlink r:id="rId34" w:anchor="d1e2513-1-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droit d’accès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dans l’Union européenne est appelé le </w:t>
      </w:r>
      <w:hyperlink r:id="rId3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droit de savoir (right to know)</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en Californie), en substance, l’objectif est le même : vous redonner le contrôle sur vos données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Bien que nous vous encouragions à choisir le type de demande qui décrit le mieux ce que vous souhaitez accomplir, nous évaluerons ses détails et vous contacterons pour obtenir des éclaircissements si nécessaire, pour comprendre le résultat souhaité de l’affaire et pour poursuivre la gestion de votre demande ou plainte, dans chaque cas conformément aux lois et/ou aux réglementations en vigueur.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Ainsi, nous nous concentrerons sur le contenu de la demande et le ou les résultats attendus, plutôt que sur les types de demandes sélectionnés, et nous ne refuserons jamais d’agir sur une demande uniquement en raison de sa catégorisation.</w:t>
      </w:r>
    </w:p>
    <w:p w:rsidR="00311E5E" w:rsidRPr="00524BF3" w:rsidP="00AB6BD6" w14:paraId="514587B6" w14:textId="5A54669F">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Dans tous les cas, nous vous fournirons des détails supplémentaires, pertinents pour votre demande ou votre réclamation, sur les prochaines étapes et échéances lors de notre première tentative de vous contacter.</w:t>
      </w:r>
    </w:p>
    <w:p w:rsidR="00976579" w:rsidP="00AB6BD6" w14:paraId="2D86968F"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bookmarkStart w:id="22" w:name="OLE_LINK36"/>
    </w:p>
    <w:p w:rsidR="00DD7CCB" w:rsidRPr="00584C39" w:rsidP="00AB6BD6" w14:paraId="68AF6FB9" w14:textId="39F956E0">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d’accès aux données</w:t>
      </w:r>
      <w:bookmarkEnd w:id="22"/>
    </w:p>
    <w:p w:rsidR="00DD7CCB" w:rsidRPr="00524BF3" w:rsidP="00AB6BD6" w14:paraId="2D5E0152" w14:textId="72F1BA19">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avez le droit de demander à ce que nous vous fournissions une description et, sur demande, une copie de vos données que nous détenons.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En outre, vous avez le droit d’être informé de : (a) la source des données ; (b) les finalités, la base juridique et les méthodes de traitement, y compris leur collecte ; (c) l’identité du responsable du traitement ; et (d) les entités ou catégories d’entités auxquelles vos données ont été transférées.</w:t>
      </w:r>
    </w:p>
    <w:p w:rsidR="00584C39" w:rsidP="00AB6BD6" w14:paraId="702F1F51" w14:textId="77777777">
      <w:pPr>
        <w:snapToGrid w:val="0"/>
        <w:spacing w:before="60" w:after="60" w:line="247" w:lineRule="auto"/>
        <w:jc w:val="both"/>
        <w:rPr>
          <w:rFonts w:asciiTheme="majorHAnsi" w:hAnsiTheme="majorHAnsi" w:cstheme="majorHAnsi"/>
          <w:b/>
          <w:bCs/>
          <w:sz w:val="18"/>
          <w:szCs w:val="18"/>
          <w:lang w:val="en-US"/>
        </w:rPr>
      </w:pPr>
      <w:bookmarkStart w:id="23" w:name="OLE_LINK37"/>
    </w:p>
    <w:p w:rsidR="00DD7CCB" w:rsidRPr="00584C39" w:rsidP="00AB6BD6" w14:paraId="0A657CF6" w14:textId="630FCCC2">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de rectification (correction) ou d’effacement (suppression) des données</w:t>
      </w:r>
      <w:bookmarkEnd w:id="23"/>
    </w:p>
    <w:p w:rsidR="00DD7CCB" w:rsidRPr="00524BF3" w:rsidP="00AB6BD6" w14:paraId="6D82E6ED" w14:textId="75724CA4">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avez le droit de demander que nous rectifiions des données inexactes.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pouvons chercher à vérifier l’exactitude des données avant de les rectifier.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pouvez également demander que nous effacions vos données. Cependant, nous évaluerons soigneusement ces demandes au cas par cas et les effacerons uniquement lorsqu’aucune exception ne s’applique.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Par exemple, nous ne supprimerons pas vos données si nous avons une obligation légale de les conserver.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976579" w:rsidP="00AB6BD6" w14:paraId="52D2554A"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51E2015E" w14:textId="7B6AFF55">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Droit d’opposition au traitement de vos données et droit de limitation de ce traitement </w:t>
      </w:r>
    </w:p>
    <w:p w:rsidR="00A51330" w:rsidRPr="00524BF3" w:rsidP="00AB6BD6" w14:paraId="78F6DB04" w14:textId="787B7608">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pouvez vous opposer à tout traitement de vos données, si vous pensez que vos droits et libertés l’emportent sur nos intérêts.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Si vous émettez une objection, nous aurons la possibilité de démontrer que nous avons des intérêts impérieux qui l’emportent sur vos droits et libertés.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pouvez nous demander de suspendre le traitement de vos données, auquel cas nous ne serons autorisés à stocker les données dans le cadre de votre demande que lorsque vous :</w:t>
      </w:r>
    </w:p>
    <w:p w:rsidR="00DD7CCB" w:rsidRPr="00524BF3" w:rsidP="00AB6BD6" w14:paraId="7CC05EA0" w14:textId="21F663C9">
      <w:pPr>
        <w:pStyle w:val="ListParagraph"/>
        <w:numPr>
          <w:ilvl w:val="0"/>
          <w:numId w:val="13"/>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souhaitez que nous en confirmions l’exactitude,</w:t>
      </w:r>
    </w:p>
    <w:p w:rsidR="00C254AC" w14:paraId="14EB7ED0" w14:textId="53239B3F">
      <w:pPr>
        <w:pStyle w:val="ListParagraph"/>
        <w:numPr>
          <w:ilvl w:val="0"/>
          <w:numId w:val="13"/>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vous opposez à la suppression de vos données ou souhaitez la retarder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062828" w:rsidRPr="00863C34" w:rsidP="00C254AC" w14:paraId="4CF2589C" w14:textId="5797AE05">
      <w:pPr>
        <w:pStyle w:val="ListParagraph"/>
        <w:numPr>
          <w:ilvl w:val="0"/>
          <w:numId w:val="13"/>
        </w:numPr>
        <w:bidi w:val="0"/>
        <w:snapToGrid w:val="0"/>
        <w:spacing w:before="60" w:after="60" w:line="247" w:lineRule="auto"/>
        <w:contextualSpacing w:val="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vous opposez à leur utilisation et que nous devons évaluer si nous avons un motif légitime qui l’emporte sur votre opposition.</w:t>
      </w:r>
    </w:p>
    <w:p w:rsidR="00976579" w:rsidP="00AB6BD6" w14:paraId="06269B0B"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7AFB1C81" w14:textId="543EBEB2">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Droit de transférer vos données </w:t>
      </w:r>
    </w:p>
    <w:p w:rsidR="00DD7CCB" w:rsidRPr="00524BF3" w:rsidP="00AB6BD6" w14:paraId="5B6162C5" w14:textId="21A9BA49">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pouvez nous demander de vous fournir vos données dans un format structuré, couramment utilisé et lisible par machine, ou vous pouvez demander qu’elles soient transférées directement à une autre entreprise.</w:t>
      </w:r>
    </w:p>
    <w:p w:rsidR="00976579" w:rsidP="00AB6BD6" w14:paraId="02267C66"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75BFFFF0" w14:textId="43C5464B">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Droit de s’opposer à la manière dont nous utilisons vos données à des fins de marketing direct </w:t>
      </w:r>
    </w:p>
    <w:p w:rsidR="00DD7CCB" w:rsidRPr="00524BF3" w:rsidP="00AB6BD6" w14:paraId="61CA901F" w14:textId="45BE081B">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pouvez nous demander de modifier la manière dont nous vous contactons à des fins de marketing.</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Vous pouvez demander que nous ne transférions pas vos données à des tiers non affiliés à des fins de marketing direct ou à d’autres fins.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976579" w:rsidP="00AB6BD6" w14:paraId="2EBBAB43" w14:textId="77777777">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p w:rsidR="00DD7CCB" w:rsidRPr="00584C39" w:rsidP="00AB6BD6" w14:paraId="716A7844" w14:textId="26769841">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Droit d’introduire une réclamation auprès de Howmet ou de votre autorité de contrôle locale </w:t>
      </w:r>
    </w:p>
    <w:p w:rsidR="00570446" w:rsidP="00AB6BD6" w14:paraId="46C0AA55" w14:textId="35947D41">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Si vous avez des réclamations sur la manière dont nous traitons vos données à caractère personnel, nous vous demandons de bien vouloir d’abord tenter de résoudre tout problème avec nous.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Indépendamment de notre demande précédente, vous avez le droit de déposer une plainte auprès de votre autorité de contrôle locale : une liste des autorités de protection des données (APD), qui, selon nous, sont les plus pertinentes du point de vue de notre Société, se trouve dans la section ci-dessous.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N’hésitez pas à nous contacter si vous ne trouvez pas les coordonnées de votre autorité locale de protection des données, ou si un lien ne fonctionne pas.</w:t>
      </w:r>
    </w:p>
    <w:tbl>
      <w:tblPr>
        <w:tblW w:w="9032" w:type="dxa"/>
        <w:tblInd w:w="30" w:type="dxa"/>
        <w:tblLayout w:type="fixed"/>
        <w:tblCellMar>
          <w:top w:w="0" w:type="dxa"/>
          <w:left w:w="0" w:type="dxa"/>
          <w:bottom w:w="0" w:type="dxa"/>
          <w:right w:w="0" w:type="dxa"/>
        </w:tblCellMar>
        <w:tblLook w:val="04A0"/>
      </w:tblPr>
      <w:tblGrid>
        <w:gridCol w:w="2040"/>
        <w:gridCol w:w="3449"/>
        <w:gridCol w:w="3543"/>
      </w:tblGrid>
      <w:tr w14:paraId="06508DB7" w14:textId="77777777" w:rsidTr="00C2723D">
        <w:tblPrEx>
          <w:tblW w:w="9032" w:type="dxa"/>
          <w:tblInd w:w="30" w:type="dxa"/>
          <w:tblLayout w:type="fixed"/>
          <w:tblLook w:val="04A0"/>
        </w:tblPrEx>
        <w:tc>
          <w:tcPr>
            <w:tcW w:w="2040" w:type="dxa"/>
            <w:tcBorders>
              <w:top w:val="single" w:sz="8" w:space="0" w:color="CCCCCC"/>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BB7668D" w14:textId="0953512F">
            <w:pPr>
              <w:widowControl w:val="0"/>
              <w:autoSpaceDE w:val="0"/>
              <w:autoSpaceDN w:val="0"/>
              <w:bidi w:val="0"/>
              <w:adjustRightInd w:val="0"/>
              <w:spacing w:before="60" w:after="60" w:line="247" w:lineRule="auto"/>
              <w:ind w:left="30" w:right="50"/>
              <w:rPr>
                <w:rFonts w:asciiTheme="majorHAnsi" w:eastAsiaTheme="minorEastAsia" w:hAnsiTheme="majorHAnsi" w:cstheme="majorHAnsi"/>
                <w:b/>
                <w:bCs/>
                <w:color w:val="000000"/>
                <w:sz w:val="16"/>
                <w:szCs w:val="16"/>
                <w:shd w:val="clear" w:color="auto" w:fill="FFFFFF"/>
                <w:lang w:val="hu-HU" w:eastAsia="zh-CN"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Pays</w:t>
            </w:r>
          </w:p>
        </w:tc>
        <w:tc>
          <w:tcPr>
            <w:tcW w:w="3449"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2F3F3A2" w14:textId="1EBB7F17">
            <w:pPr>
              <w:widowControl w:val="0"/>
              <w:autoSpaceDE w:val="0"/>
              <w:autoSpaceDN w:val="0"/>
              <w:bidi w:val="0"/>
              <w:adjustRightInd w:val="0"/>
              <w:spacing w:before="60" w:after="60" w:line="247" w:lineRule="auto"/>
              <w:ind w:left="30" w:right="50"/>
              <w:rPr>
                <w:rFonts w:asciiTheme="majorHAnsi" w:eastAsiaTheme="minorEastAsia" w:hAnsiTheme="majorHAnsi" w:cstheme="majorHAnsi"/>
                <w:b/>
                <w:bCs/>
                <w:color w:val="000000"/>
                <w:sz w:val="16"/>
                <w:szCs w:val="16"/>
                <w:shd w:val="clear" w:color="auto" w:fill="FFFFFF"/>
                <w:lang w:val="en-US" w:eastAsia="zh-CN"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Nom de l’APD</w:t>
            </w:r>
          </w:p>
        </w:tc>
        <w:tc>
          <w:tcPr>
            <w:tcW w:w="3543"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1493D49F" w14:textId="48D65D95">
            <w:pPr>
              <w:widowControl w:val="0"/>
              <w:autoSpaceDE w:val="0"/>
              <w:autoSpaceDN w:val="0"/>
              <w:bidi w:val="0"/>
              <w:adjustRightInd w:val="0"/>
              <w:spacing w:before="60" w:after="60" w:line="247" w:lineRule="auto"/>
              <w:ind w:left="30" w:right="50"/>
              <w:rPr>
                <w:rFonts w:asciiTheme="majorHAnsi" w:eastAsiaTheme="minorEastAsia" w:hAnsiTheme="majorHAnsi" w:cstheme="majorHAnsi"/>
                <w:b/>
                <w:bCs/>
                <w:color w:val="000000"/>
                <w:sz w:val="16"/>
                <w:szCs w:val="16"/>
                <w:shd w:val="clear" w:color="auto" w:fill="FFFFFF"/>
                <w:lang w:val="en-US" w:eastAsia="zh-CN" w:bidi="ar-SA"/>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Site Web et coordonnées</w:t>
            </w:r>
          </w:p>
        </w:tc>
      </w:tr>
      <w:tr w14:paraId="38EA07AE"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1164B1FB" w14:textId="3BE9132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Australie</w:t>
            </w:r>
          </w:p>
          <w:p w:rsidR="00484534" w:rsidRPr="00C36E0F" w:rsidP="00AB6BD6" w14:paraId="5F0C9B4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1AD3235"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Bureau australien du commissaire à l’information (Office of the Australian Information Commissioner)</w:t>
            </w:r>
          </w:p>
          <w:p w:rsidR="00484534" w:rsidRPr="00C2723D" w:rsidP="00AB6BD6" w14:paraId="5A952FF0" w14:textId="526BFF9A">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3142A99" w14:textId="025132D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Commissaire australien à l’information (Australian Information Commissioner)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6BD3119" w14:textId="17BB109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3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oaic.gov.au</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27C270F" w14:textId="49825DA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Formulaire disponible </w:t>
            </w:r>
            <w:hyperlink r:id="rId3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en ligne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2C3B455" w14:textId="65706D4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3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tc>
      </w:tr>
      <w:tr w14:paraId="03A37326"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5358025" w14:textId="06B155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Autriche</w:t>
            </w:r>
          </w:p>
          <w:p w:rsidR="00484534" w:rsidRPr="00C36E0F" w:rsidP="00AB6BD6" w14:paraId="7081CE6D"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8EB91D4" w14:textId="4844FE8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70464808"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Österreichische Datenschutzbehörde (DSB)</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p w:rsidR="00484534" w:rsidRPr="00C2723D" w:rsidP="00AB6BD6" w14:paraId="534648D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41FB469" w14:textId="64EC39B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3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dsb.gv.at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EEBFEBA" w14:textId="07DE059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5E3CB34" w14:textId="2D5DCA6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4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dsb@dsb.gv.at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4D6A5749" w14:textId="61AD0B5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3300D354"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A6D399C" w14:textId="0A955A0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Belgique</w:t>
            </w:r>
          </w:p>
          <w:p w:rsidR="00484534" w:rsidRPr="00C36E0F" w:rsidP="00AB6BD6" w14:paraId="7B480D2E"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3CC1E96" w14:textId="28E6BD5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4EA6878D" w14:textId="627736E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Gegevens-beschermingsautoriteit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6CDDC7F0" w14:textId="16B8BC3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FC6E635" w14:textId="044807E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4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dataprotectionauthority.be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40FA2E87" w14:textId="206A1AB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néerlandais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77B49B2" w14:textId="20B05E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allemand</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704CC81" w14:textId="77D3E45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français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0BD9466A" w14:textId="1B5A1FB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4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contact@apd-gba.be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337E960" w14:textId="6986898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4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1FFD433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7A4F2B7" w14:textId="4B631A0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Brésil</w:t>
            </w:r>
          </w:p>
          <w:p w:rsidR="00484534" w:rsidRPr="00C36E0F" w:rsidP="00AB6BD6" w14:paraId="4E00166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3A9E916" w14:textId="0B91B14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nationale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4FCC89D7" w14:textId="0FB2A83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Autoridade Nacional de Proteção de Dados (ANPD)</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CF4FB04" w14:textId="3181992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4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gov.br/anpd/pt-br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A4804DA" w14:textId="44E3A01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5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anpd@anpd.gov.br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6EE5345" w14:textId="44787ED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5143B294"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8F1304C" w14:textId="6BDE837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Canada</w:t>
            </w:r>
          </w:p>
          <w:p w:rsidR="00484534" w:rsidRPr="00C36E0F" w:rsidP="00AB6BD6" w14:paraId="27D699F8"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3BA1798" w14:textId="26350E8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Commissariat à la protection de la vie privée du Canada (Office of the Privacy Commissioner of Canada)</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7AE95283" w14:textId="7BC1A73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5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priv.gc.ca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FAF9098" w14:textId="474D637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Formulaire disponible </w:t>
            </w:r>
            <w:hyperlink r:id="rId5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en ligne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0B52B1C" w14:textId="11DA4DF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3E0B524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78D72EB"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Canada - Québec</w:t>
            </w:r>
          </w:p>
          <w:p w:rsidR="00484534" w:rsidRPr="00C36E0F" w:rsidP="00AB6BD6" w14:paraId="587E62D2"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76DC84E5" w14:textId="1FF6D49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d’accès à l’information du Québec (Québec Information Access Commission)</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E8AFE33" w14:textId="708D5FB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5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cai.gouv.qc.ca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20B73D2" w14:textId="03ED458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75ED9A3" w14:textId="4509C13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5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cai.communications@cai.gouv.qc.ca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9019DB1" w14:textId="153B38E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5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7FDE8A9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468AE268" w14:textId="5C33185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Chine</w:t>
            </w:r>
          </w:p>
          <w:p w:rsidR="00484534" w:rsidRPr="00C36E0F" w:rsidP="00AB6BD6" w14:paraId="591C7E01"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2D5E0A9" w14:textId="488DAD1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Administration du cyberespace de la Chine (Cyberspace Administration of China)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43FD3C50" w14:textId="5F8A7D0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中国网</w:t>
            </w:r>
            <w:r>
              <w:rPr>
                <w:rStyle w:val="DefaultParagraphFont"/>
                <w:rFonts w:ascii="SimSun" w:eastAsia="SimSun" w:hAnsi="SimSun"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络空间管理局</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3D7850D5" w14:textId="1056D87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Ministère de l’Industrie et des Technologies de l’information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662356C1" w14:textId="4F3112E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工</w:t>
            </w:r>
            <w:r>
              <w:rPr>
                <w:rStyle w:val="DefaultParagraphFont"/>
                <w:rFonts w:ascii="SimSun" w:eastAsia="SimSun" w:hAnsi="SimSun"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业和信息化部</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234AC61A" w14:textId="795B5CC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Ministère de la Sécurité publique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0D45BF68" w14:textId="5F01DB6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MS Mincho" w:eastAsia="MS Mincho" w:hAnsi="MS Mincho"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中</w:t>
            </w:r>
            <w:r>
              <w:rPr>
                <w:rStyle w:val="DefaultParagraphFont"/>
                <w:rFonts w:ascii="SimSun" w:eastAsia="SimSun" w:hAnsi="SimSun"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华人民共和国公安部</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25AED41" w14:textId="7CC4EF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Administration du cyberespace de la Chine (Cyberspace Administration of China)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648CFC9" w14:textId="065B185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5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cac.gov.cn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8C8C8EE" w14:textId="4A95B5D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Formulaire disponible </w:t>
            </w:r>
            <w:hyperlink r:id="rId6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en ligne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1F7A435" w14:textId="2357B6D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(faire défiler la page jusqu’en bas) </w:t>
            </w:r>
          </w:p>
          <w:p w:rsidR="00484534" w:rsidRPr="00C2723D" w:rsidP="00AB6BD6" w14:paraId="50DCC911" w14:textId="29346BD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Ministère de l’Industrie et des Technologies de l’information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D65CBAE" w14:textId="0455873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6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miit.gov.cn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C04B03E" w14:textId="2F6BF81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AEA3089"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i/>
                <w:iCs/>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Ministère de la Sécurité publique</w:t>
            </w:r>
          </w:p>
          <w:p w:rsidR="00484534" w:rsidRPr="00C2723D" w:rsidP="00AB6BD6" w14:paraId="67AB7F8C" w14:textId="024EDBB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6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mps.gov.cn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400E4E4C" w14:textId="371D501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(faire défiler la page jusqu’en bas)</w:t>
            </w:r>
          </w:p>
        </w:tc>
      </w:tr>
      <w:tr w14:paraId="31E3555C"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524A3606" w14:textId="3700369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République tchèque</w:t>
            </w:r>
          </w:p>
          <w:p w:rsidR="00484534" w:rsidRPr="00C36E0F" w:rsidP="00AB6BD6" w14:paraId="0407576E"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68DA96C" w14:textId="2A699A5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Bureau de la protection des données personnelles (Office for Personal Data Protection)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43A967DB"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i/>
                <w:iCs/>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Úřad pro Ochranu Osobních Údajů (UOOU)</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p w:rsidR="00484534" w:rsidRPr="00C2723D" w:rsidP="00AB6BD6" w14:paraId="55020B4F"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i/>
                <w:iCs/>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2663925" w14:textId="0C80114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6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uoou.cz</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8CF1F5D" w14:textId="15BEAA5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E3BE137" w14:textId="04D4FD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6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posta@uoou.cz</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84E60C6" w14:textId="7F5298E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6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5AB9AC3D"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B88F4C9" w14:textId="7CA5607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France</w:t>
            </w:r>
          </w:p>
          <w:p w:rsidR="00484534" w:rsidRPr="00C36E0F" w:rsidP="00AB6BD6" w14:paraId="20236C3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03AAE92" w14:textId="38F54D0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Nationale de l’Informatique et des Libertés (CNIL)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0D41E3D5" w14:textId="0AA45E2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570F57E" w14:textId="098FA5A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7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cnil.fr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9C377FF" w14:textId="3D947E3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E96D015" w14:textId="335ADA2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536CF2B7"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0ACF079A" w14:textId="0A23814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Allemagne</w:t>
            </w:r>
          </w:p>
          <w:p w:rsidR="00484534" w:rsidRPr="00C36E0F" w:rsidP="00AB6BD6" w14:paraId="436358CA"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5521FEA"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Commissaire fédéral à la protection des données et à la liberté d’information</w:t>
            </w:r>
          </w:p>
          <w:p w:rsidR="00484534" w:rsidRPr="00C2723D" w:rsidP="00AB6BD6" w14:paraId="56DCD8F2" w14:textId="76B4C45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Bundesbeauftragter für den Datenschutz und die Informationsfreiheit (BfDI)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p w:rsidR="00484534" w:rsidRPr="00C2723D" w:rsidP="00AB6BD6" w14:paraId="717B8F3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37DA1FF" w14:textId="507FF1A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7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bfdi.bund.de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DB7710D" w14:textId="06ADABA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66CE1E4" w14:textId="47465F9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7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poststelle@bfdi.bund.de</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906C2D3" w14:textId="5D971EF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69D001F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4349DB6E" w14:textId="5608FC2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Hong Kong</w:t>
            </w:r>
          </w:p>
          <w:p w:rsidR="00484534" w:rsidRPr="00C36E0F" w:rsidP="00AB6BD6" w14:paraId="0373D3A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CB4D1DF" w14:textId="7B85B90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Bureau du commissaire pour la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2FE41D2C"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個人資料私隱專員公署</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p w:rsidR="00484534" w:rsidRPr="00C2723D" w:rsidP="00AB6BD6" w14:paraId="5D3FED8F"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CFC0CE5" w14:textId="72F48C7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7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pcpd.org.hk</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62611A5" w14:textId="3AD3B34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7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communications@pcpd.org.hk</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D7FDC0E" w14:textId="7E7C1D3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7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p w:rsidR="00484534" w:rsidRPr="00C2723D" w:rsidP="00AB6BD6" w14:paraId="1D29DB5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r>
      <w:tr w14:paraId="5B5F189D"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BE8B334" w14:textId="19BA42E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Hongrie</w:t>
            </w:r>
          </w:p>
          <w:p w:rsidR="00484534" w:rsidRPr="00C36E0F" w:rsidP="00AB6BD6" w14:paraId="592FB47F"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BBED6E8" w14:textId="3DE0432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nationale hongroise pour la protection des données et la liberté de l’information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02BA2D8B" w14:textId="1178A72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Nemzeti Adatvédelmi és Információszabadság Hatóság (NAIH)</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9A58F95" w14:textId="55E56F3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8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naih.hu</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CD60BAC" w14:textId="3104A04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439F760" w14:textId="3BE51D8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8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ugyfelszolgalat@naih.hu</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3CA850E" w14:textId="0442AA6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33EC56AA"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295F59A0" w14:textId="7A5D78E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Italie</w:t>
            </w:r>
          </w:p>
          <w:p w:rsidR="00484534" w:rsidRPr="00C36E0F" w:rsidP="00AB6BD6" w14:paraId="49FE2A76"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36A57A0" w14:textId="1E822DB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123FF4BC" w14:textId="79C9CA9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Garante per la Protezione dei Dati Personali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0E29B54" w14:textId="260B54C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8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garanteprivacy.it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AE033EC" w14:textId="2AC0674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2D5C440" w14:textId="368816A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8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protocollo@gpdp.it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hyperlink r:id="rId8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urp@gpdp.it</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D88608A" w14:textId="43B0FE2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8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070EA0E1"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12AB1088" w14:textId="2C4B384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Japon</w:t>
            </w:r>
          </w:p>
          <w:p w:rsidR="00484534" w:rsidRPr="00C36E0F" w:rsidP="00AB6BD6" w14:paraId="47A5DDC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38CD0B5" w14:textId="146A30A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de protection des informations personnelles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5C2F80C0"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MS Mincho" w:eastAsia="MS Mincho" w:hAnsi="MS Mincho"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個人情報保護委員会</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p w:rsidR="00484534" w:rsidRPr="00C2723D" w:rsidP="00AB6BD6" w14:paraId="256B2D27"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9B4B3A4" w14:textId="1EEBCE2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8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ppc.go.jp</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C971FC3" w14:textId="255C0F8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012A9F3" w14:textId="7C6F0B3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1C8D1ED9"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77CD447E" w14:textId="253E58F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Mexique</w:t>
            </w:r>
          </w:p>
          <w:p w:rsidR="00484534" w:rsidRPr="00C36E0F" w:rsidP="00AB6BD6" w14:paraId="18C99587"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1B744B0" w14:textId="48EBCD6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Institut national de transparence, d’accès à l’information et de protection des données personnelles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000699CB" w14:textId="765C4A3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Instituto Nacional de Transparencia, Acceso a la Información y Protección de Datos Personales (INAI)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A2F4F61" w14:textId="0BCCD35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9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home.inai.org.mx/</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46CDD19B" w14:textId="44A4E73A">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9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atencion@inai.org.mx</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4A14D71C" w14:textId="214C9FC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7ACA9D5D"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6D13CBD6"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Maroc</w:t>
            </w:r>
          </w:p>
          <w:p w:rsidR="00484534" w:rsidRPr="00C36E0F" w:rsidP="00AB6BD6" w14:paraId="2B7FB7EC"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924FD46" w14:textId="3DE74B9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Nationale de Contrôle de la Protection des Données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572953A" w14:textId="6342504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E209F32" w14:textId="21119D4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9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cndp.ma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5B73912" w14:textId="28E2427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9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contact@cndp.ma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3F36085" w14:textId="0985EAF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380BD355"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5308301" w14:textId="67DE008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Pays-Bas</w:t>
            </w:r>
          </w:p>
          <w:p w:rsidR="00484534" w:rsidRPr="00C36E0F" w:rsidP="00AB6BD6" w14:paraId="211E8599"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5A37466" w14:textId="689CA1C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43FDF870" w14:textId="13C01B6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Autoriteit Persoonsgegevens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4A1A807" w14:textId="6778126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9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autoriteitpersoonsgegevens.nl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1A8D51B" w14:textId="06C3AFD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9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A883FFE" w14:textId="2EE37AC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5A18FA79"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77E55F93" w14:textId="323F26F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Singapour</w:t>
            </w:r>
          </w:p>
          <w:p w:rsidR="00484534" w:rsidRPr="00C36E0F" w:rsidP="00AB6BD6" w14:paraId="35907ACC"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74188A5" w14:textId="3F50401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de protection des données personnelles (Personal Data Protection Commission, PDPC)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5686863" w14:textId="223B2C1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0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pdpc.gov.sg</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A6C1D3A" w14:textId="5E5F511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Formulaire disponible </w:t>
            </w:r>
            <w:hyperlink r:id="rId10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ici</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618A258" w14:textId="3C2BC70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1F1766FC"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2017BAF5" w14:textId="291C0E1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Afrique du Sud</w:t>
            </w:r>
          </w:p>
          <w:p w:rsidR="00484534" w:rsidRPr="00C36E0F" w:rsidP="00AB6BD6" w14:paraId="496C0F23"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E469739" w14:textId="61BA88A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Le Régulateur de l’information d’Afrique du Sud (The Information Regulator)</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B6466FF" w14:textId="2A5AB36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Site Web : inforegulator.org.za/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B9886B7" w14:textId="3F5BDEF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 enquiries@inforegulator.org.za.</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61AD984" w14:textId="2B0381C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609B0292"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5FD696B4" w14:textId="342A2CB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Corée du Sud</w:t>
            </w:r>
          </w:p>
          <w:p w:rsidR="00484534" w:rsidRPr="00C36E0F" w:rsidP="00AB6BD6" w14:paraId="46606A55"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43967492" w14:textId="75FCCD6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de protection des informations personnelles (Personal Information Protection Commission, PIPC)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4EFF317B" w14:textId="60B8EBC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des services financiers (Financial Services Commission, FSC)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50F1A7F" w14:textId="1DF0D40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Personal Information Protection Commission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FD3F935" w14:textId="50FC50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0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pipc.go.kr/np</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C459BE7" w14:textId="04B9F3E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7A852DB" w14:textId="2F597EA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(faire défiler la page jusqu’en bas) </w:t>
            </w:r>
          </w:p>
          <w:p w:rsidR="00484534" w:rsidRPr="00C2723D" w:rsidP="00AB6BD6" w14:paraId="45189AA3" w14:textId="1C9DC3C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Financial Services Commission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4E355621" w14:textId="00B64AE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0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fsc.go.kr/index</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0A6E15CC" w14:textId="3BCC23A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0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09FFB807" w14:textId="71C1FBB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E-mail : </w:t>
            </w:r>
            <w:hyperlink r:id="rId11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fsc.ifd@korea.kr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409A20F" w14:textId="7287D37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76AACF56"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5BE952C" w14:textId="0CFA00A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Espagne</w:t>
            </w:r>
          </w:p>
          <w:p w:rsidR="00484534" w:rsidRPr="00C36E0F" w:rsidP="00AB6BD6" w14:paraId="6B6D95A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1D235364" w14:textId="0CDD1C7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Agence espagnole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729C09FB" w14:textId="3BB9413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Agencia Española de Protección de Datos (AEPD)</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18834AA" w14:textId="24B7558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1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aepd.es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98DF989" w14:textId="243AD1C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06ABA1B0"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70F16966" w14:textId="44C95A9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Suisse</w:t>
            </w:r>
          </w:p>
          <w:p w:rsidR="00484534" w:rsidRPr="00C36E0F" w:rsidP="00AB6BD6" w14:paraId="78656B1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3592593C" w14:textId="57009B8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Préposé fédéral à la protection des données et à la liberté d’information (PFPDT)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2EEF452D" w14:textId="5B0E3503">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Eidgenössischer Datenschutz- und Öffentlichkeitsbeauftragter (FDIPC)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53A007A" w14:textId="48126A2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1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edoeb.admin.ch</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54B58580" w14:textId="702B0A7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78E241EB" w14:textId="505C3B8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 info@edoeb.admin.ch</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6D1B8CF" w14:textId="3A573A6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2E11DE58"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5CBEA44F" w14:textId="18A8597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Turquie</w:t>
            </w:r>
          </w:p>
          <w:p w:rsidR="00484534" w:rsidRPr="00C36E0F" w:rsidP="00AB6BD6" w14:paraId="18B25E8B"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24CDC74A" w14:textId="66D5EF1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Autorité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056318A9"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Kişisel Verileri Koruma Kurumu (KVKK)</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w:t>
            </w:r>
          </w:p>
          <w:p w:rsidR="00484534" w:rsidRPr="00C2723D" w:rsidP="00AB6BD6" w14:paraId="45B5B667"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5BE4F51" w14:textId="23B80B2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1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kvkk.gov.tr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FE1CB0F" w14:textId="73A24BD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Page d’accueil en anglais</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F5A162F" w14:textId="338A65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1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1086F6E2"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32E1FFE8" w14:textId="00E3A71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Royaume-Uni (Angleterre et Pays de Galles)</w:t>
            </w:r>
          </w:p>
          <w:p w:rsidR="00484534" w:rsidRPr="00C36E0F" w:rsidP="00AB6BD6" w14:paraId="23233F2D"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7190D00E" w14:textId="654A4002">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Bureau du commissaire à l’information (Information Commissioner’s Office, ICO)</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6E5A128F" w14:textId="41BC6D8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2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ico.org.uk</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hyperlink r:id="rId12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r w14:paraId="4BB3F588" w14:textId="77777777" w:rsidTr="00C2723D">
        <w:tblPrEx>
          <w:tblW w:w="9032" w:type="dxa"/>
          <w:tblInd w:w="30" w:type="dxa"/>
          <w:tblLayout w:type="fixed"/>
          <w:tblLook w:val="04A0"/>
        </w:tblPrEx>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rsidR="00484534" w:rsidRPr="00C36E0F" w:rsidP="00AB6BD6" w14:paraId="24B9E431" w14:textId="0C9ACDD1">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États-Unis</w:t>
            </w:r>
          </w:p>
          <w:p w:rsidR="00484534" w:rsidRPr="00C36E0F" w:rsidP="00AB6BD6" w14:paraId="0A73E619"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lang w:val="en-US" w:eastAsia="zh-CN" w:bidi="ar-SA"/>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574FB73D" w14:textId="5BFE825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Commission fédérale du commerce (Federal Trade Commission, FTC)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8374CA" w:rsidRPr="00C2723D" w:rsidP="00AB6BD6" w14:paraId="0484CD1D" w14:textId="7777777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Bureau des Droits civils (Office for Civil Rights, OCR) du ministère de la Santé et des Services sociaux (Department of Health and Human Services, HHS)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2702C7AE" w14:textId="3C953488">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Procureur général de Californie (California Attorney General)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auto"/>
                <w:vertAlign w:val="baseline"/>
                <w:rtl w:val="0"/>
                <w:cs w:val="0"/>
                <w:lang w:val="fr-FR" w:eastAsia="zh-CN" w:bidi="ar-SA"/>
              </w:rPr>
              <w:t> </w:t>
            </w:r>
          </w:p>
          <w:p w:rsidR="00484534" w:rsidRPr="00C2723D" w:rsidP="00AB6BD6" w14:paraId="30B3319B" w14:textId="3CF319AD">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Agence californienne de protection de la vie privée (CalPrivacy)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p>
          <w:p w:rsidR="00484534" w:rsidRPr="00C2723D" w:rsidP="00AB6BD6" w14:paraId="6582E784" w14:textId="77777777">
            <w:pPr>
              <w:widowControl w:val="0"/>
              <w:autoSpaceDE w:val="0"/>
              <w:autoSpaceDN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rsidR="00484534" w:rsidRPr="00C2723D" w:rsidP="00AB6BD6" w14:paraId="008B8A6C" w14:textId="3CA3F32C">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Federal Trade Commission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3EBEB17" w14:textId="19069D6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2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ftc.gov</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0CE4C03B" w14:textId="4283F57B">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2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7C0D865" w14:textId="5A8EC12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HHS Office of Civil Rights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1B306496" w14:textId="0ACCE9CE">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2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hhs.gov/ocr/index.html</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62176F1F" w14:textId="09C61DA7">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E-mail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 </w:t>
            </w:r>
            <w:hyperlink r:id="rId125"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OCRPrivacy@hhs.gov</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2DE966BC" w14:textId="276690F0">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26"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06D98F7A" w14:textId="1ABABD94">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California Attorney General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RPr="00C2723D" w:rsidP="00AB6BD6" w14:paraId="3E88DFFD" w14:textId="5153AA79">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Site Web : </w:t>
            </w:r>
            <w:hyperlink r:id="rId127"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oag.ca.gov/privacy/ccpa</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484534" w:rsidP="009B4462" w14:paraId="6A27FA5D" w14:textId="07B260D0">
            <w:pPr>
              <w:widowControl w:val="0"/>
              <w:autoSpaceDE w:val="0"/>
              <w:autoSpaceDN w:val="0"/>
              <w:bidi w:val="0"/>
              <w:adjustRightInd w:val="0"/>
              <w:spacing w:before="60" w:after="60" w:line="247" w:lineRule="auto"/>
              <w:ind w:left="30" w:right="50"/>
              <w:rPr>
                <w:rFonts w:asciiTheme="minorHAnsi" w:eastAsiaTheme="minorEastAsia" w:hAnsiTheme="minorHAnsi" w:cstheme="minorBidi"/>
                <w:sz w:val="22"/>
                <w:szCs w:val="22"/>
                <w:lang w:val="hu-HU" w:eastAsia="zh-CN" w:bidi="ar-SA"/>
              </w:rPr>
            </w:pPr>
            <w:hyperlink r:id="rId128"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p w:rsidR="001F6B0A" w:rsidRPr="00C2723D" w:rsidP="001F6B0A" w14:paraId="5C6E1328" w14:textId="7474E695">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Agence californienne de protection de la vie privée (CalPrivacy)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w:t>
            </w:r>
          </w:p>
          <w:p w:rsidR="001F6B0A" w:rsidP="009B4462" w14:paraId="392F5533" w14:textId="5BB1D586">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 xml:space="preserve">W : </w:t>
            </w:r>
            <w:hyperlink r:id="rId129"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https://privacy.ca.gov/</w:t>
              </w:r>
            </w:hyperlink>
          </w:p>
          <w:p w:rsidR="001F6B0A" w:rsidRPr="001F6B0A" w:rsidP="009B4462" w14:paraId="0D7B3BDB" w14:textId="0FB9570F">
            <w:pPr>
              <w:widowControl w:val="0"/>
              <w:autoSpaceDE w:val="0"/>
              <w:autoSpaceDN w:val="0"/>
              <w:bidi w:val="0"/>
              <w:adjustRightInd w:val="0"/>
              <w:spacing w:before="60" w:after="60" w:line="247" w:lineRule="auto"/>
              <w:ind w:left="30" w:right="50"/>
              <w:rPr>
                <w:rFonts w:asciiTheme="majorHAnsi" w:eastAsiaTheme="minorEastAsia" w:hAnsiTheme="majorHAnsi" w:cstheme="majorHAnsi"/>
                <w:color w:val="000000"/>
                <w:sz w:val="16"/>
                <w:szCs w:val="16"/>
                <w:shd w:val="clear" w:color="auto" w:fill="FFFFFF"/>
                <w:lang w:val="hu-HU" w:eastAsia="zh-CN" w:bidi="ar-SA"/>
              </w:rPr>
            </w:pPr>
            <w:hyperlink r:id="rId130"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color="auto"/>
                  <w:bdr w:val="none" w:sz="0" w:space="0" w:color="auto"/>
                  <w:shd w:val="clear" w:color="auto" w:fill="FFFFFF"/>
                  <w:vertAlign w:val="baseline"/>
                  <w:rtl w:val="0"/>
                  <w:cs w:val="0"/>
                  <w:lang w:val="fr-FR" w:eastAsia="zh-CN" w:bidi="ar-SA"/>
                </w:rPr>
                <w:t>Coordonnées sur le site internet de l’organisation</w:t>
              </w:r>
            </w:hyperlink>
          </w:p>
        </w:tc>
      </w:tr>
    </w:tbl>
    <w:p w:rsidR="00976579" w:rsidP="00AB6BD6" w14:paraId="4393E328" w14:textId="77777777">
      <w:pPr>
        <w:snapToGrid w:val="0"/>
        <w:spacing w:before="60" w:after="60" w:line="247" w:lineRule="auto"/>
        <w:jc w:val="both"/>
        <w:rPr>
          <w:rFonts w:eastAsia="Yu Mincho" w:asciiTheme="majorHAnsi" w:hAnsiTheme="majorHAnsi" w:cstheme="majorHAnsi"/>
          <w:b/>
          <w:bCs/>
          <w:color w:val="2F5496" w:themeColor="accent1" w:themeShade="BF"/>
          <w:lang w:val="en-US" w:eastAsia="ja-JP"/>
        </w:rPr>
      </w:pPr>
    </w:p>
    <w:p w:rsidR="003909ED" w:rsidRPr="00524BF3" w:rsidP="00AB6BD6" w14:paraId="7C42138D" w14:textId="337250D6">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ja-JP" w:bidi="ar-SA"/>
        </w:rPr>
        <w:t>6.</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ja-JP" w:bidi="ar-SA"/>
        </w:rPr>
        <w:t>Comment nous protégeons les informations à caractère personnel</w:t>
      </w:r>
    </w:p>
    <w:p w:rsidR="003909ED" w:rsidRPr="00584C39" w:rsidP="00584C39" w14:paraId="0DF4F240" w14:textId="77777777">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Sécurité </w:t>
      </w:r>
    </w:p>
    <w:p w:rsidR="003909ED" w:rsidRPr="00524BF3" w:rsidP="00AB6BD6" w14:paraId="08FE35A1" w14:textId="440A4767">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avons mis en œuvre et respecterons des mesures de sécurité techniques et organisationnelles appropriées, des politiques et des procédures conçues pour réduire le risque de destruction ou de perte accidentelle, ou la divulgation ou l’accès non autorisé à ces informations appropriées à la nature des informations concernées.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Étant donné que la sécurité des informations dépend en partie de la sécurité de l’ordinateur que vous utilisez pour communiquer avec nous et des mesures de sécurité que vous utilisez pour protéger les identifiants d’utilisateur et les mots de passe, veuillez prendre les mesures appropriées pour protéger ces informations.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584C39" w:rsidP="00AB6BD6" w14:paraId="3D67F04E" w14:textId="77777777">
      <w:pPr>
        <w:snapToGrid w:val="0"/>
        <w:spacing w:before="60" w:after="60" w:line="247" w:lineRule="auto"/>
        <w:jc w:val="both"/>
        <w:rPr>
          <w:rFonts w:asciiTheme="majorHAnsi" w:hAnsiTheme="majorHAnsi" w:cstheme="majorHAnsi"/>
          <w:b/>
          <w:bCs/>
          <w:sz w:val="18"/>
          <w:szCs w:val="18"/>
          <w:lang w:val="en-US"/>
        </w:rPr>
      </w:pPr>
    </w:p>
    <w:p w:rsidR="003909ED" w:rsidRPr="00584C39" w:rsidP="00AB6BD6" w14:paraId="1B5C13B1" w14:textId="56F984C9">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Stockage de vos données à caractère personnel </w:t>
      </w:r>
    </w:p>
    <w:p w:rsidR="003909ED" w:rsidRPr="00524BF3" w:rsidP="00AB6BD6" w14:paraId="366C3B9A" w14:textId="1C3AA102">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conserverons vos données à caractère personnel aussi longtemps que raisonnablement nécessaire aux fins pour lesquelles elles ont été collectées, comme expliqué dans la présente déclaration.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Dans certaines circonstances, nous pouvons conserver vos données plus longtemps, par exemple lorsque nous sommes tenus de le faire conformément aux exigences légales, réglementaires, fiscales ou comptables.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3909ED" w:rsidP="00AB6BD6" w14:paraId="713755AA" w14:textId="05931480">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Dans des circonstances spécifiques, nous pouvons stocker vos données à caractère personnel plus longtemps afin de disposer d’un registre précis de vos interactions avec nous en cas de plaintes ou de difficultés, ou si nous pensons raisonnablement qu’il existe une possibilité de litige concernant vos données à caractère personnel ou vos interactions.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584C39" w:rsidRPr="00524BF3" w:rsidP="00AB6BD6" w14:paraId="2D6A69FE" w14:textId="77777777">
      <w:pPr>
        <w:snapToGrid w:val="0"/>
        <w:spacing w:before="60" w:after="60" w:line="247" w:lineRule="auto"/>
        <w:jc w:val="both"/>
        <w:rPr>
          <w:rFonts w:asciiTheme="majorHAnsi" w:hAnsiTheme="majorHAnsi" w:cstheme="majorHAnsi"/>
          <w:sz w:val="18"/>
          <w:szCs w:val="18"/>
          <w:lang w:val="en-US"/>
        </w:rPr>
      </w:pPr>
    </w:p>
    <w:p w:rsidR="003909ED" w:rsidRPr="00584C39" w:rsidP="00AB6BD6" w14:paraId="72DE48F9" w14:textId="48E3B93F">
      <w:pPr>
        <w:bidi w:val="0"/>
        <w:snapToGrid w:val="0"/>
        <w:spacing w:before="60" w:after="60" w:line="247" w:lineRule="auto"/>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7.</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Liens vers d’autres sites Web </w:t>
      </w:r>
    </w:p>
    <w:p w:rsidR="003909ED" w:rsidRPr="00524BF3" w:rsidP="00AB6BD6" w14:paraId="54A28027" w14:textId="4C7D743C">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Nos Sites Web peuvent fournir des liens vers d’autres sites Web à titre de commodité et d’information uniquement.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Ces sites Web peuvent fonctionner indépendamment de nous.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Les sites liés peuvent avoir leurs propres déclarations ou politiques de confidentialité, que nous vous suggérons fortement d’examiner.</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Dans la mesure où des sites Web liés ne sont pas détenus ou contrôlés par nous, nous ne sommes pas responsables du contenu de ces sites Web, de toute utilisation de ces sites Web ou des pratiques adoptées par lesdits sites Web en matière de confidentialité, même si vous pouvez accéder à ce site Web directement en visitant les nôtres.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584C39" w:rsidP="00AB6BD6" w14:paraId="07CC0B51" w14:textId="77777777">
      <w:pPr>
        <w:snapToGrid w:val="0"/>
        <w:spacing w:before="60" w:after="60" w:line="247" w:lineRule="auto"/>
        <w:rPr>
          <w:rFonts w:asciiTheme="majorHAnsi" w:eastAsiaTheme="majorEastAsia" w:hAnsiTheme="majorHAnsi" w:cstheme="majorHAnsi"/>
          <w:b/>
          <w:bCs/>
          <w:color w:val="2F5496" w:themeColor="accent1" w:themeShade="BF"/>
          <w:lang w:val="en-US"/>
        </w:rPr>
      </w:pPr>
    </w:p>
    <w:p w:rsidR="003909ED" w:rsidRPr="00584C39" w:rsidP="00AB6BD6" w14:paraId="791B3035" w14:textId="4CFFAE3C">
      <w:pPr>
        <w:bidi w:val="0"/>
        <w:snapToGrid w:val="0"/>
        <w:spacing w:before="60" w:after="60" w:line="247" w:lineRule="auto"/>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8.</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Mises à jour de notre Avis de confidentialité en ligne</w:t>
      </w:r>
    </w:p>
    <w:p w:rsidR="003909ED" w:rsidRPr="00524BF3" w:rsidP="00AB6BD6" w14:paraId="65C68B86" w14:textId="4DB68B55">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Le présent Avis peut être mis à jour périodiquement et sans préavis pour refléter les changements dans nos pratiques en matière de protection des informations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Nous publierons la version mise à jour sur nos Sites Web et indiquerons en haut de l’Avis la date de la dernière mise à jour.</w:t>
      </w:r>
    </w:p>
    <w:p w:rsidR="00584C39" w:rsidP="00AB6BD6" w14:paraId="4433A177" w14:textId="77777777">
      <w:pPr>
        <w:snapToGrid w:val="0"/>
        <w:spacing w:before="60" w:after="60" w:line="247" w:lineRule="auto"/>
        <w:rPr>
          <w:rFonts w:asciiTheme="majorHAnsi" w:eastAsiaTheme="majorEastAsia" w:hAnsiTheme="majorHAnsi" w:cstheme="majorHAnsi"/>
          <w:b/>
          <w:bCs/>
          <w:color w:val="2F5496" w:themeColor="accent1" w:themeShade="BF"/>
          <w:lang w:val="en-US"/>
        </w:rPr>
      </w:pPr>
    </w:p>
    <w:p w:rsidR="0047447F" w:rsidRPr="00584C39" w:rsidP="00AB6BD6" w14:paraId="0954A5B5" w14:textId="56097753">
      <w:pPr>
        <w:bidi w:val="0"/>
        <w:snapToGrid w:val="0"/>
        <w:spacing w:before="60" w:after="60" w:line="247" w:lineRule="auto"/>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9.</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Comment nous contacter</w:t>
      </w:r>
    </w:p>
    <w:p w:rsidR="0047447F" w:rsidRPr="00524BF3" w:rsidP="00AB6BD6" w14:paraId="0F65B8FE" w14:textId="7FB5018E">
      <w:pPr>
        <w:bidi w:val="0"/>
        <w:snapToGrid w:val="0"/>
        <w:spacing w:before="60" w:after="60" w:line="247" w:lineRule="auto"/>
        <w:jc w:val="both"/>
        <w:rPr>
          <w:rFonts w:asciiTheme="majorHAnsi" w:hAnsiTheme="majorHAnsi" w:cstheme="majorHAnsi"/>
          <w:sz w:val="18"/>
          <w:szCs w:val="1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Aerospace Inc. est le responsable du traitement de vos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Si vous avez des questions ou des commentaires au sujet du présent Avis, ou si vous souhaitez exercer vos droits, veuillez nous contacter en nous écrivant à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47447F" w:rsidRPr="00524BF3" w:rsidP="00AB6BD6" w14:paraId="4C76B081"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Aerospace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7447F" w:rsidRPr="00524BF3" w:rsidP="00AB6BD6" w14:paraId="005E229A"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Privacy Office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7447F" w:rsidRPr="00524BF3" w:rsidP="00AB6BD6" w14:paraId="36622A57"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À l’attention de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Barry Lombarts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7447F" w:rsidRPr="00524BF3" w:rsidP="00AB6BD6" w14:paraId="6EFF0E84"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201 Isabella Street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FD00CB" w:rsidRPr="00524BF3" w:rsidP="00AB6BD6" w14:paraId="4D58DE33"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Pittsburgh, PA 15212, 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7447F" w:rsidRPr="00524BF3" w:rsidP="00AB6BD6" w14:paraId="49DCCE0C" w14:textId="11282D2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privacy@howmet.com</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976579" w:rsidP="00AB6BD6" w14:paraId="39159048" w14:textId="77777777">
      <w:pPr>
        <w:snapToGrid w:val="0"/>
        <w:spacing w:before="60" w:after="60" w:line="247" w:lineRule="auto"/>
        <w:jc w:val="both"/>
        <w:rPr>
          <w:rFonts w:eastAsia="Yu Mincho" w:asciiTheme="majorHAnsi" w:hAnsiTheme="majorHAnsi" w:cstheme="majorHAnsi"/>
          <w:b/>
          <w:bCs/>
          <w:color w:val="2F5496" w:themeColor="accent1" w:themeShade="BF"/>
          <w:lang w:val="en-US" w:eastAsia="ja-JP"/>
        </w:rPr>
      </w:pPr>
    </w:p>
    <w:p w:rsidR="00B75BFE" w:rsidRPr="006D0561" w:rsidP="00AB6BD6" w14:paraId="5D777026" w14:textId="0C2D189A">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ja-JP" w:bidi="ar-SA"/>
        </w:rPr>
        <w:t>10.</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ja-JP" w:bidi="ar-SA"/>
        </w:rPr>
        <w:t xml:space="preserve"> </w:t>
      </w: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ja-JP" w:bidi="ar-SA"/>
        </w:rPr>
        <w:t xml:space="preserve">Informations liées au cadre de protection des données (DPF) UE-États-Unis, à l’extension au Royaume-Uni du DPF UE-États-Unis et au Cadre de protection des données Suisse-États-Unis </w:t>
      </w:r>
    </w:p>
    <w:p w:rsidR="0046240F" w:rsidRPr="00C16CFF" w:rsidP="00AB6BD6" w14:paraId="040DC2FA" w14:textId="24E2179F">
      <w:pPr>
        <w:pStyle w:val="BodyText"/>
        <w:bidi w:val="0"/>
        <w:snapToGrid w:val="0"/>
        <w:spacing w:before="60" w:after="60" w:line="247" w:lineRule="auto"/>
        <w:ind w:left="0" w:right="40"/>
        <w:jc w:val="both"/>
        <w:rPr>
          <w:rFonts w:asciiTheme="majorHAnsi" w:hAnsiTheme="majorHAnsi" w:cstheme="majorHAnsi"/>
          <w:sz w:val="18"/>
          <w:szCs w:val="18"/>
        </w:rPr>
      </w:pPr>
      <w:bookmarkStart w:id="24" w:name="OLE_LINK8"/>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Howmet Aerospace Inc. </w:t>
      </w:r>
      <w:bookmarkEnd w:id="2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respecte les principes du Cadre de protection des données.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Conformément au DPF </w:t>
      </w:r>
      <w:bookmarkStart w:id="25" w:name="OLE_LINK2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UE-États-Unis, à l’extension au Royaume-Uni du DPF UE-États-Unis</w:t>
      </w:r>
      <w:bookmarkEnd w:id="2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et au Cadre de protection des données Suisse-États-Unis (DPF Suisse-États-Unis), Howmet Aerospace Inc. s’engage à :</w:t>
      </w:r>
    </w:p>
    <w:p w:rsidR="00B75BFE" w:rsidRPr="00C16CFF" w:rsidP="00AB6BD6" w14:paraId="535C8AB5" w14:textId="10B0EB75">
      <w:pPr>
        <w:pStyle w:val="BodyText"/>
        <w:numPr>
          <w:ilvl w:val="0"/>
          <w:numId w:val="15"/>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Résoudre les plaintes liées aux Principes du DPF concernant notre collecte et notre utilisation de vos données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personnes de l’UE, du Royaume-Uni et de la Suisse ayant des questions ou des plaintes concernant notre traitement des données à caractère personnel reçues conformément au DPF UE-États-Unis, à l’extension au Royaume-Uni du DPF UE-États-Unis et au Cadre de protection des données Suisse-États-Unis (DPF Suisse-États-Unis) doivent d’abord contacter Howmet Aerospace Inc. par le biais des coordonnées suivantes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B75BFE" w:rsidRPr="00524BF3" w:rsidP="00AB6BD6" w14:paraId="204212FA"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Aerospace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B75BFE" w:rsidRPr="00524BF3" w:rsidP="00AB6BD6" w14:paraId="21DED6C4"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Privacy Office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B75BFE" w:rsidRPr="00524BF3" w:rsidP="00AB6BD6" w14:paraId="7CE1DDCA"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À l’attention de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Barry Lombarts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B75BFE" w:rsidRPr="00524BF3" w:rsidP="00AB6BD6" w14:paraId="00067E41"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201 Isabella Street</w:t>
      </w:r>
    </w:p>
    <w:p w:rsidR="00B75BFE" w:rsidRPr="00524BF3" w:rsidP="00AB6BD6" w14:paraId="14263E6F" w14:textId="77777777">
      <w:pPr>
        <w:pStyle w:val="BodyText"/>
        <w:bidi w:val="0"/>
        <w:snapToGrid w:val="0"/>
        <w:spacing w:before="60" w:after="60" w:line="247" w:lineRule="auto"/>
        <w:ind w:left="1416" w:right="43"/>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Pittsburgh, PA 15212, 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B75BFE" w:rsidRPr="00524BF3" w:rsidP="00AB6BD6" w14:paraId="1A35F25B" w14:textId="3D0E5CFF">
      <w:pPr>
        <w:pStyle w:val="BodyText"/>
        <w:bidi w:val="0"/>
        <w:snapToGrid w:val="0"/>
        <w:spacing w:before="60" w:after="60" w:line="247" w:lineRule="auto"/>
        <w:ind w:left="1415" w:right="40"/>
        <w:jc w:val="both"/>
        <w:rPr>
          <w:rFonts w:asciiTheme="majorHAnsi" w:hAnsiTheme="majorHAnsi" w:cstheme="majorHAnsi"/>
          <w:sz w:val="18"/>
          <w:szCs w:val="18"/>
        </w:rPr>
      </w:pPr>
      <w:hyperlink r:id="rId131"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privacy@howmet.com</w:t>
        </w:r>
      </w:hyperlink>
    </w:p>
    <w:p w:rsidR="00B75BFE" w:rsidRPr="00C16CFF" w:rsidP="00AB6BD6" w14:paraId="229F5FE0" w14:textId="3E1EB2ED">
      <w:pPr>
        <w:pStyle w:val="BodyText"/>
        <w:numPr>
          <w:ilvl w:val="0"/>
          <w:numId w:val="15"/>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Transmettre les plaintes non résolues concernant notre traitement des données à caractère personnel reçues conformément au DPF UE-États-Unis, à l’extension au Royaume-Uni du DPF UE-États-Unis et au Cadre de protection des données Suisse-États-Unis (DPF Suisse-États-Unis), au United States Council for International Business, autre prestataire de résolution des litiges basé aux 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Si vous ne recevez pas de notre part un accusé de réception en temps utile de votre plainte relative aux principes du DPF, ou si nous n’avons pas traité votre plainte relative aux principes du DPF à votre satisfaction, veuillez consulter </w:t>
      </w:r>
      <w:hyperlink r:id="rId132"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www.uscib.org</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pour obtenir de plus amples informations ou déposer une réclamation.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services du United States Council for International Business vous sont proposés gratuitement.</w:t>
      </w:r>
    </w:p>
    <w:p w:rsidR="00B75BFE" w:rsidRPr="00524BF3" w:rsidP="00AB6BD6" w14:paraId="1544DE32" w14:textId="0336722C">
      <w:pPr>
        <w:pStyle w:val="BodyText"/>
        <w:numPr>
          <w:ilvl w:val="0"/>
          <w:numId w:val="15"/>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Coopérer et se conformer aux conseils du panel établi par les autorités de protection des données (APD) de l’UE, le Bureau du commissaire à l’information du Royaume-Uni (ICO) et le Préposé fédéral à la protection des données et à la liberté d’information de la Suisse (PFPDT) en ce qui concerne les plaintes non résolues s’agissant de notre traitement des données à caractère personnel reçues en se fondant sur le DPF UE-États-Unis, l’extension britannique du DPF UE-États-Unis et le DPF Suisse-États-Unis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p>
    <w:p w:rsidR="005B095D" w:rsidRPr="00524BF3" w:rsidP="00AB6BD6" w14:paraId="02094D49" w14:textId="77777777">
      <w:pPr>
        <w:pStyle w:val="BodyText"/>
        <w:bidi w:val="0"/>
        <w:snapToGrid w:val="0"/>
        <w:spacing w:before="60" w:after="60" w:line="247" w:lineRule="auto"/>
        <w:ind w:left="0" w:right="40"/>
        <w:jc w:val="both"/>
        <w:rPr>
          <w:rFonts w:asciiTheme="majorHAnsi" w:hAnsiTheme="majorHAnsi" w:cstheme="majorHAnsi"/>
          <w:spacing w:val="51"/>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Veuillez noter que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5B095D" w:rsidRPr="00D97A6F" w:rsidP="00AB6BD6" w14:paraId="7A7D43AB" w14:textId="392B07E3">
      <w:pPr>
        <w:pStyle w:val="BodyText"/>
        <w:numPr>
          <w:ilvl w:val="0"/>
          <w:numId w:val="18"/>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Aerospace Inc. est subordonnée aux pouvoirs d’enquête et d’application de la Federal Trade Commission (« FTC ») des États-Unis et, par conséquent, peut être tenue de divulguer des données à caractère personnel en réponse à des demandes légales des autorités publiques, par exemple s’agissant de respecter les règles en matière de sécurité nationale ou d’appliquer la loi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5B095D" w:rsidRPr="00D97A6F" w:rsidP="00AB6BD6" w14:paraId="59332B91" w14:textId="2FA25724">
      <w:pPr>
        <w:pStyle w:val="BodyText"/>
        <w:numPr>
          <w:ilvl w:val="0"/>
          <w:numId w:val="18"/>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il est possible, sous certaines conditions, que la personne invoque un arbitrage contraignant pour les plaintes pour violation du présent Avis ; et</w:t>
      </w:r>
    </w:p>
    <w:p w:rsidR="00B75BFE" w:rsidRPr="00D97A6F" w:rsidP="00AB6BD6" w14:paraId="0E0CD71E" w14:textId="1B91298C">
      <w:pPr>
        <w:pStyle w:val="BodyText"/>
        <w:numPr>
          <w:ilvl w:val="0"/>
          <w:numId w:val="18"/>
        </w:numPr>
        <w:bidi w:val="0"/>
        <w:snapToGrid w:val="0"/>
        <w:spacing w:before="60" w:after="60" w:line="247" w:lineRule="auto"/>
        <w:ind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Howmet Aerospace Inc. reconnaît la possibilité de responsabilité en cas de transferts ultérieurs non protégés à des tiers.</w:t>
      </w:r>
    </w:p>
    <w:p w:rsidR="00B75BFE" w:rsidRPr="00524BF3" w:rsidP="00AB6BD6" w14:paraId="1DA56128" w14:textId="56559819">
      <w:pPr>
        <w:pStyle w:val="BodyText"/>
        <w:bidi w:val="0"/>
        <w:snapToGrid w:val="0"/>
        <w:spacing w:before="60" w:after="60" w:line="247" w:lineRule="auto"/>
        <w:ind w:left="0" w:right="40"/>
        <w:jc w:val="both"/>
        <w:rPr>
          <w:rFonts w:asciiTheme="majorHAnsi" w:hAnsiTheme="majorHAnsi" w:cstheme="majorHAnsi"/>
          <w:sz w:val="18"/>
          <w:szCs w:val="18"/>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filiales américaines suivantes d’Howmet Aerospace Inc. acceptent de respecter les dispositions qui précèdent de la présente Déclaration, y compris, notamment, les dispositions de recours énoncées aux présentes :</w:t>
      </w:r>
    </w:p>
    <w:p w:rsidR="00866618" w:rsidRPr="00866618" w:rsidP="00866618" w14:paraId="3BA73DA3" w14:textId="574FE313">
      <w:pPr>
        <w:bidi w:val="0"/>
        <w:snapToGrid w:val="0"/>
        <w:spacing w:before="60" w:after="60" w:line="247" w:lineRule="auto"/>
        <w:ind w:left="708" w:right="40"/>
        <w:jc w:val="both"/>
        <w:rPr>
          <w:rFonts w:asciiTheme="majorHAnsi" w:hAnsiTheme="majorHAnsi" w:cstheme="majorHAnsi"/>
          <w:sz w:val="18"/>
          <w:szCs w:val="20"/>
          <w:lang w:val="en-US"/>
        </w:rPr>
      </w:pPr>
      <w:bookmarkStart w:id="26" w:name="OLE_LINK3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3-V FASTENER CO., LLC</w:t>
      </w:r>
    </w:p>
    <w:p w:rsidR="00866618" w:rsidRPr="00866618" w:rsidP="00866618" w14:paraId="19F45F1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8 COMMERCE DRIVE, LLC</w:t>
      </w:r>
    </w:p>
    <w:p w:rsidR="00866618" w:rsidRPr="00866618" w:rsidP="00866618" w14:paraId="4EF1F7F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AEROFIT LLC</w:t>
      </w:r>
    </w:p>
    <w:p w:rsidR="00866618" w:rsidRPr="00866618" w:rsidP="00866618" w14:paraId="33C3629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B&amp;C CASTING, INC.</w:t>
      </w:r>
    </w:p>
    <w:p w:rsidR="00866618" w:rsidRPr="00866618" w:rsidP="00866618" w14:paraId="69A98E0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B&amp;C RESEARCH,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28BB4AB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BAGLEY ROAD, LLC</w:t>
      </w:r>
    </w:p>
    <w:p w:rsidR="00866618" w:rsidRPr="00866618" w:rsidP="00866618" w14:paraId="342EE91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BRISTOL INDUSTRIES, LLC</w:t>
      </w:r>
    </w:p>
    <w:p w:rsidR="00866618" w:rsidRPr="00866618" w:rsidP="00866618" w14:paraId="06B1B6B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BRUNNER MANUFACTURING COMPANY, INC.</w:t>
      </w:r>
    </w:p>
    <w:p w:rsidR="00866618" w:rsidRPr="00866618" w:rsidP="00866618" w14:paraId="6ABB07EE" w14:textId="385ECC4D">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CAM INTERNATIONAL HOLDINGS, INC.</w:t>
      </w:r>
    </w:p>
    <w:p w:rsidR="00866618" w:rsidRPr="00866618" w:rsidP="00866618" w14:paraId="242C2EE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CONSOLIDATED AEROSPACE MANUFACTURING LLC</w:t>
      </w:r>
    </w:p>
    <w:p w:rsidR="00866618" w:rsidRPr="00866618" w:rsidP="00866618" w14:paraId="4E10D81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CORDANT TECHNOLOGIES HOLDING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773DF730"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EAP ACQUISITION CO., LLC</w:t>
      </w:r>
    </w:p>
    <w:p w:rsidR="00866618" w:rsidRPr="00866618" w:rsidP="00866618" w14:paraId="1F40E5A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FIRTH RIXSON,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0150B58E"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FORGED METALS,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1051ABB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FR ACQUISITION CORPORATION (US),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2835DFAE"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ALUMINUM CASTING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35D2E4C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CASTINGS &amp; SERVICES,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769F57D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9FA5F7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GLOBAL FASTENING SYSTEMS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752E7D8D"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HOLDINGS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1393721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INTERNATIONAL HOLDING COMPANY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1A8C137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INTERNATIONAL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0AD306B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INTERNATIONAL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CB6199C"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LAUDEL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101622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MEXICAN OPERATIONS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3D1FE60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MEXICO HOLDINGS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0BC9B08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NORTH AMERICA HOLDINGS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38523A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RECEIVABLES GUARANTY SPE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35B56887"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SECURITIES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0B77D8FD"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HOWMET TRANSPORT SERVICES,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2554520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HUCK INTERNATIONAL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2EDAD179"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HUCK PATENTS,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1BA2D205"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JFB FIRTH RIXSON,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05FD318"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MOELLER MANUFACTURING &amp; SUPPLY, LLC</w:t>
      </w:r>
    </w:p>
    <w:p w:rsidR="00866618" w:rsidRPr="00866618" w:rsidP="00866618" w14:paraId="2BBFE9F2" w14:textId="54D47CB2">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P&amp;B RE HOLDINGS, LLC</w:t>
      </w:r>
    </w:p>
    <w:p w:rsidR="00866618" w:rsidRPr="00866618" w:rsidP="00866618" w14:paraId="7C7EB11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PRIKOS &amp; BECKER, LLC</w:t>
      </w:r>
    </w:p>
    <w:p w:rsidR="00866618" w:rsidRPr="00866618" w:rsidP="00866618" w14:paraId="235BD64F"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QRP, INC.</w:t>
      </w:r>
    </w:p>
    <w:p w:rsidR="00866618" w:rsidRPr="00866618" w:rsidP="00866618" w14:paraId="1539555E"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RIPI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38CA142"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RMI TITANIUM COMPANY,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5133DF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RTI ADVANCED FORMING,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E3CF02A"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RTI CAPITAL, LLC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62D6676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RTI EXTRUSIONS,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648D233"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RTI MARTINSVILLE,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42B4BFD3"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RTI REMMELE ENGINEERING, INC.</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2B2FDE9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SCHLOSSER FORGE COMPANY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667A1D24"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TEMPCRAFT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75BCDE51"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THE E.A. PATTEN, CO., LLC</w:t>
      </w:r>
    </w:p>
    <w:p w:rsidR="00866618" w:rsidRPr="00866618" w:rsidP="00866618" w14:paraId="69A9CD5F" w14:textId="4879991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NEW FEP CO., LLC</w:t>
      </w:r>
    </w:p>
    <w:p w:rsidR="00866618" w:rsidRPr="00866618" w:rsidP="00866618" w14:paraId="3238B0C5"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THREE RIVERS INSURANCE COMPANY</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43E247B0"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TURBINE COMPONENTS CORPORATION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 xml:space="preserve"> </w:t>
      </w:r>
    </w:p>
    <w:p w:rsidR="00866618" w:rsidRPr="00866618" w:rsidP="00866618" w14:paraId="5AE507C6"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VALLEY TODECO INC.</w:t>
      </w:r>
    </w:p>
    <w:p w:rsidR="00866618" w:rsidRPr="00866618" w:rsidP="00866618" w14:paraId="1F6812CB" w14:textId="77777777">
      <w:pPr>
        <w:bidi w:val="0"/>
        <w:snapToGrid w:val="0"/>
        <w:spacing w:before="60" w:after="60" w:line="247" w:lineRule="auto"/>
        <w:ind w:left="708" w:right="40"/>
        <w:jc w:val="both"/>
        <w:rPr>
          <w:rFonts w:asciiTheme="majorHAnsi" w:hAnsiTheme="majorHAnsi" w:cstheme="majorHAnsi"/>
          <w:sz w:val="18"/>
          <w:szCs w:val="20"/>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zh-CN" w:bidi="ar-SA"/>
        </w:rPr>
        <w:t>VOSS INDUSTRIES LLC</w:t>
      </w:r>
    </w:p>
    <w:p w:rsidR="00B75BFE" w:rsidRPr="00524BF3" w:rsidP="00AB6BD6" w14:paraId="4149CDA1" w14:textId="76A5C3BE">
      <w:pPr>
        <w:snapToGrid w:val="0"/>
        <w:spacing w:before="60" w:after="60" w:line="247" w:lineRule="auto"/>
        <w:ind w:left="708" w:right="40"/>
        <w:jc w:val="both"/>
        <w:rPr>
          <w:rFonts w:asciiTheme="majorHAnsi" w:hAnsiTheme="majorHAnsi" w:cstheme="majorHAnsi"/>
          <w:sz w:val="18"/>
          <w:szCs w:val="20"/>
          <w:lang w:val="en-US"/>
        </w:rPr>
      </w:pPr>
    </w:p>
    <w:bookmarkEnd w:id="26"/>
    <w:p w:rsidR="00EA025C" w:rsidRPr="00F0632D" w:rsidP="00AB6BD6" w14:paraId="71BFEE85" w14:textId="0AF373D1">
      <w:pPr>
        <w:pStyle w:val="Heading1"/>
        <w:bidi w:val="0"/>
        <w:snapToGrid w:val="0"/>
        <w:spacing w:before="60" w:after="60" w:line="247" w:lineRule="auto"/>
        <w:jc w:val="both"/>
        <w:rPr>
          <w:rFonts w:cstheme="majorHAnsi"/>
          <w:sz w:val="28"/>
          <w:szCs w:val="2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2F5496"/>
          <w:spacing w:val="0"/>
          <w:w w:val="100"/>
          <w:kern w:val="0"/>
          <w:position w:val="0"/>
          <w:sz w:val="28"/>
          <w:szCs w:val="28"/>
          <w:highlight w:val="none"/>
          <w:u w:val="none" w:color="auto"/>
          <w:bdr w:val="none" w:sz="0" w:space="0" w:color="auto"/>
          <w:shd w:val="clear" w:color="auto" w:fill="auto"/>
          <w:vertAlign w:val="baseline"/>
          <w:rtl w:val="0"/>
          <w:cs w:val="0"/>
          <w:lang w:val="fr-FR" w:eastAsia="zh-CN" w:bidi="ar-SA"/>
        </w:rPr>
        <w:t>INFORMATIONS SPÉCIFIQUES À LA CALIFORNIE</w:t>
      </w:r>
    </w:p>
    <w:p w:rsidR="004622CE" w:rsidRPr="004622CE" w:rsidP="004622CE" w14:paraId="7D4AED61" w14:textId="1205DE87">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Cette section complète l’Avis ci-dessus et s’applique uniquement aux résidents de Californie.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bookmarkStart w:id="27" w:name="_DV_C12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Outre la collecte de données décrite dans l’Avis, si nous recevons des données à caractère personnel concernant des résidents californiens sous forme de coordonnées lors d’événements professionnels, par exemple dans le cadre d’un rendez-vous professionnel (</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par exemple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en échangeant des cartes de visite) ou dans le cadre de toute autre forme de collaboration, nous pouvons utiliser ces coordonnées et données professionnelles pour maintenir nos contacts professionnels.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À cette fin, nous pouvons transférer vos coordonnées dans notre base de données interne.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Conformément à la loi californienne sur la protection de la vie privée des consommateurs, telle que modifiée par la loi californienne sur les droits à la protection de la vie privée (collectivement, « CCPA »), vous disposez de droits en matière de confidentialité concernant vos données à caractère personnel et professionnelles. </w:t>
      </w:r>
      <w:bookmarkEnd w:id="27"/>
    </w:p>
    <w:p w:rsidR="004622CE" w:rsidRPr="004622CE" w:rsidP="004622CE" w14:paraId="3E819CAC" w14:textId="77777777">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28" w:name="_DV_C12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 traitement peut concerner les catégories suivantes de données à caractère personnel :</w:t>
      </w:r>
      <w:bookmarkStart w:id="29" w:name="_DV_C125"/>
      <w:bookmarkEnd w:id="28"/>
    </w:p>
    <w:p w:rsidR="004622CE" w:rsidRPr="004622CE" w:rsidP="005305EB" w14:paraId="0D6444D5" w14:textId="77777777">
      <w:pPr>
        <w:numPr>
          <w:ilvl w:val="0"/>
          <w:numId w:val="21"/>
        </w:num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0" w:name="_DV_C126"/>
      <w:bookmarkEnd w:id="2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Vos coordonnées (</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par exemple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nom, titre, civilité ou formule de salutation, adresse, genre, numéros de téléphone, adresse e-mail) ; et</w:t>
      </w:r>
      <w:bookmarkStart w:id="31" w:name="_DV_C127"/>
      <w:bookmarkEnd w:id="30"/>
    </w:p>
    <w:p w:rsidR="004622CE" w:rsidRPr="004622CE" w:rsidP="005305EB" w14:paraId="5AB16AC1" w14:textId="77777777">
      <w:pPr>
        <w:numPr>
          <w:ilvl w:val="0"/>
          <w:numId w:val="21"/>
        </w:num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2" w:name="_DV_C128"/>
      <w:bookmarkEnd w:id="3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Détails sur votre profession (</w:t>
      </w: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par exemple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intitulé de poste, fonction, numéro personnel, lieu de travail, succursale, service, qualifications).</w:t>
      </w:r>
      <w:bookmarkEnd w:id="32"/>
    </w:p>
    <w:p w:rsidR="00EE18ED" w:rsidP="00AB6BD6" w14:paraId="23DDB8FF" w14:textId="1B8FE751">
      <w:pPr>
        <w:bidi w:val="0"/>
        <w:snapToGrid w:val="0"/>
        <w:spacing w:before="60" w:after="60" w:line="247" w:lineRule="auto"/>
        <w:jc w:val="both"/>
        <w:rPr>
          <w:rFonts w:eastAsia="Times New Roman" w:asciiTheme="majorHAnsi" w:hAnsiTheme="majorHAnsi" w:cstheme="majorHAnsi"/>
          <w:b/>
          <w:bCs/>
          <w:sz w:val="18"/>
          <w:szCs w:val="18"/>
          <w:lang w:val="en-US" w:eastAsia="en-US"/>
        </w:rPr>
      </w:pPr>
      <w:bookmarkStart w:id="33" w:name="_DV_C129"/>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 traitement des données est fondé sur nos intérêts commerciaux légitimes.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Nous avons un intérêt économique légitime à maintenir des contacts au-delà du contexte initial et à les utiliser pour établir et développer une relation commerciale et rester en contact avec les parties concernées.</w:t>
      </w:r>
      <w:bookmarkEnd w:id="33"/>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bookmarkStart w:id="34" w:name="_DV_C130"/>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Ces contacts professionnels peuvent également être facilement traités dans nos communications par e-mail avec vous, puis conservés dans des logiciels professionnels classiques, soit de manière centralisée, soit sur les appareils électroniques de nos employés.</w:t>
      </w:r>
      <w:bookmarkEnd w:id="3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584C39" w:rsidP="00AB6BD6" w14:paraId="177D5DD7"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B7511B" w:rsidRPr="00584C39" w:rsidP="00AB6BD6" w14:paraId="16C6A563" w14:textId="70877416">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Divulgation de vos données à caractère personnel</w:t>
      </w:r>
    </w:p>
    <w:p w:rsidR="00A17AEF" w:rsidRPr="00A17AEF" w:rsidP="00AB6BD6" w14:paraId="747E3BEB" w14:textId="5393EFF7">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5" w:name="OLE_LINK34"/>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cours des 12 derniers mois, vos données à caractère</w:t>
      </w:r>
      <w:bookmarkEnd w:id="3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personnel ont été divulguées uniquement à des fins professionnelles valides aux destinataires au sein du groupe Howmet et aux prestataires de services externes, comme décrit dans les tableaux pertinents de la présente Politique.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584C39" w:rsidP="00AB6BD6" w14:paraId="07DB166A"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F27BF0" w:rsidRPr="00584C39" w:rsidP="00AB6BD6" w14:paraId="3D1F3B4C" w14:textId="2CFD2E04">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Vente de vos données à caractère personnel</w:t>
      </w:r>
    </w:p>
    <w:p w:rsidR="00D16DE1" w:rsidP="00AB6BD6" w14:paraId="10E93A30" w14:textId="6D69C925">
      <w:pPr>
        <w:bidi w:val="0"/>
        <w:snapToGrid w:val="0"/>
        <w:spacing w:before="60" w:after="60" w:line="247" w:lineRule="auto"/>
        <w:jc w:val="both"/>
        <w:rPr>
          <w:rFonts w:eastAsia="Times New Roman" w:asciiTheme="majorHAnsi" w:hAnsiTheme="majorHAnsi" w:cstheme="majorHAnsi"/>
          <w:b/>
          <w:bCs/>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cours des 12 derniers mois, vos données à caractère personnel n’ont pas été vendues.</w:t>
      </w:r>
    </w:p>
    <w:p w:rsidR="00584C39" w:rsidP="00AB6BD6" w14:paraId="75EDD293"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F27BF0" w:rsidRPr="00584C39" w:rsidP="00AB6BD6" w14:paraId="1FADDF53" w14:textId="7EA408AD">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Partage de vos données à caractère personnel à des fins de publicité comportementale multicontexte</w:t>
      </w:r>
    </w:p>
    <w:p w:rsidR="00D16DE1" w:rsidP="00AB6BD6" w14:paraId="5E57556A" w14:textId="0E56784C">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Au cours des 12 derniers mois, vos données à caractère personnel n’ont pas été partagées à des fins de publicité comportementale multicontexte.</w:t>
      </w:r>
    </w:p>
    <w:p w:rsidR="00584C39" w:rsidP="00AB6BD6" w14:paraId="5A9AFD80"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627EAA" w:rsidRPr="00584C39" w:rsidP="00AB6BD6" w14:paraId="350F42F0" w14:textId="55A5F453">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Utilisation de vos données à caractère personnel sensibles</w:t>
      </w:r>
    </w:p>
    <w:p w:rsidR="00627EAA" w:rsidRPr="004622CE" w:rsidP="00AB6BD6" w14:paraId="6968C74F" w14:textId="428586EE">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Nous limitons l’utilisation ou la divulgation de vos données à caractère personnel sensibles aux fins énoncées dans la loi, y compris l’utilisation nécessaire et prévue pour fournir les services que nous proposons.</w:t>
      </w:r>
    </w:p>
    <w:p w:rsidR="00584C39" w:rsidP="00AB6BD6" w14:paraId="301EC87D" w14:textId="77777777">
      <w:pPr>
        <w:snapToGrid w:val="0"/>
        <w:spacing w:before="60" w:after="60" w:line="247" w:lineRule="auto"/>
        <w:jc w:val="both"/>
        <w:rPr>
          <w:rFonts w:eastAsia="Times New Roman" w:asciiTheme="majorHAnsi" w:hAnsiTheme="majorHAnsi" w:cstheme="majorHAnsi"/>
          <w:b/>
          <w:bCs/>
          <w:sz w:val="18"/>
          <w:szCs w:val="18"/>
          <w:lang w:val="en-US" w:eastAsia="en-US"/>
        </w:rPr>
      </w:pPr>
    </w:p>
    <w:p w:rsidR="008E5013" w:rsidRPr="00584C39" w:rsidP="00AB6BD6" w14:paraId="440362FD" w14:textId="301EFEB9">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Vos droits</w:t>
      </w:r>
    </w:p>
    <w:p w:rsidR="003079AA" w:rsidRPr="003079AA" w:rsidP="00AB6BD6" w14:paraId="496D8E6F" w14:textId="2651A5CC">
      <w:pPr>
        <w:bidi w:val="0"/>
        <w:snapToGrid w:val="0"/>
        <w:spacing w:before="60" w:after="60" w:line="247" w:lineRule="auto"/>
        <w:jc w:val="both"/>
        <w:rPr>
          <w:rFonts w:eastAsia="Times New Roman" w:asciiTheme="majorHAnsi" w:hAnsiTheme="majorHAnsi" w:cstheme="majorHAnsi"/>
          <w:sz w:val="18"/>
          <w:szCs w:val="18"/>
          <w:lang w:val="en-US" w:eastAsia="en-US"/>
        </w:rPr>
      </w:pPr>
      <w:bookmarkStart w:id="36" w:name="OLE_LINK35"/>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Cette section amende spécifiquement la section « Vos droits et choix » de la Politique.</w:t>
      </w:r>
      <w:bookmarkEnd w:id="36"/>
    </w:p>
    <w:p w:rsidR="00584C39" w:rsidP="00AB6BD6" w14:paraId="2D9B6E48" w14:textId="77777777">
      <w:pPr>
        <w:snapToGrid w:val="0"/>
        <w:spacing w:before="60" w:after="60" w:line="247" w:lineRule="auto"/>
        <w:ind w:left="708"/>
        <w:jc w:val="both"/>
        <w:rPr>
          <w:rFonts w:eastAsia="Times New Roman" w:asciiTheme="majorHAnsi" w:hAnsiTheme="majorHAnsi" w:cstheme="majorHAnsi"/>
          <w:b/>
          <w:bCs/>
          <w:sz w:val="18"/>
          <w:szCs w:val="18"/>
          <w:lang w:val="en-US" w:eastAsia="en-US"/>
        </w:rPr>
      </w:pPr>
    </w:p>
    <w:p w:rsidR="007A22F0" w:rsidRPr="00584C39" w:rsidP="00584C39" w14:paraId="5FF24392" w14:textId="33D28094">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de savoir, Droit de suppression et Droit de correction des données à caractère personnel inexactes</w:t>
      </w:r>
    </w:p>
    <w:p w:rsidR="00532A57" w:rsidP="00AB6BD6" w14:paraId="492DE05A" w14:textId="73E5040C">
      <w:pPr>
        <w:bidi w:val="0"/>
        <w:snapToGrid w:val="0"/>
        <w:spacing w:before="60" w:after="60" w:line="247" w:lineRule="auto"/>
        <w:ind w:left="708"/>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Veuillez consulter les sections « Droit d’accès aux données » et « Droit de rectification (correction) ou d’effacement (suppression) des données » dans la Politique générale.</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Nous ferons de notre mieux pour répondre à ces demandes dans un délai de 45 jours.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Si nous avons besoin de plus de temps, nous vous informerons par écrit de la raison et de la prolongation.</w:t>
      </w:r>
    </w:p>
    <w:p w:rsidR="00584C39" w:rsidP="00AB6BD6" w14:paraId="04D43F1C" w14:textId="77777777">
      <w:pPr>
        <w:snapToGrid w:val="0"/>
        <w:spacing w:before="60" w:after="60" w:line="247" w:lineRule="auto"/>
        <w:ind w:left="708"/>
        <w:jc w:val="both"/>
        <w:rPr>
          <w:rFonts w:eastAsia="Times New Roman" w:asciiTheme="majorHAnsi" w:hAnsiTheme="majorHAnsi" w:cstheme="majorHAnsi"/>
          <w:b/>
          <w:bCs/>
          <w:sz w:val="18"/>
          <w:szCs w:val="18"/>
          <w:lang w:val="en-US" w:eastAsia="en-US"/>
        </w:rPr>
      </w:pPr>
    </w:p>
    <w:p w:rsidR="0086187F" w:rsidRPr="00584C39" w:rsidP="00AB6BD6" w14:paraId="464EACF0" w14:textId="6F149CE7">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de refuser la vente et le partage</w:t>
      </w:r>
    </w:p>
    <w:p w:rsidR="0078536F" w:rsidRPr="0078536F" w:rsidP="00AB6BD6" w14:paraId="08C4B507" w14:textId="2DF88A22">
      <w:pPr>
        <w:bidi w:val="0"/>
        <w:snapToGrid w:val="0"/>
        <w:spacing w:before="60" w:after="60" w:line="247" w:lineRule="auto"/>
        <w:ind w:left="708"/>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Vous avez le droit de refuser la vente et le partage de vos données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Cependant, nous ne vendons ni ne partageons pas vos données à caractère personnel.</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584C39" w:rsidP="00AB6BD6" w14:paraId="1A119FB1" w14:textId="77777777">
      <w:pPr>
        <w:snapToGrid w:val="0"/>
        <w:spacing w:before="60" w:after="60" w:line="247" w:lineRule="auto"/>
        <w:ind w:left="708"/>
        <w:jc w:val="both"/>
        <w:rPr>
          <w:rFonts w:eastAsia="Times New Roman" w:asciiTheme="majorHAnsi" w:hAnsiTheme="majorHAnsi" w:cstheme="majorHAnsi"/>
          <w:b/>
          <w:bCs/>
          <w:sz w:val="18"/>
          <w:szCs w:val="18"/>
          <w:lang w:val="en-US" w:eastAsia="en-US"/>
        </w:rPr>
      </w:pPr>
    </w:p>
    <w:p w:rsidR="0026191E" w:rsidRPr="00584C39" w:rsidP="00AB6BD6" w14:paraId="53A776C3" w14:textId="02268038">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de ne pas faire l’objet de discrimination</w:t>
      </w:r>
    </w:p>
    <w:p w:rsidR="00F444D3" w:rsidP="00AB6BD6" w14:paraId="34D0CA40" w14:textId="5F40D436">
      <w:pPr>
        <w:bidi w:val="0"/>
        <w:snapToGrid w:val="0"/>
        <w:spacing w:before="60" w:after="60" w:line="247" w:lineRule="auto"/>
        <w:ind w:left="708"/>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Vous avez le droit de ne pas faire l’objet de discrimination si vous choisissez d’exercer vos droits, et Howmet confirme par les présentes que vous ne ferez l’objet d’aucune discrimination pour avoir exercé ces droits.</w:t>
      </w:r>
    </w:p>
    <w:p w:rsidR="00627EAA" w:rsidP="004622CE" w14:paraId="4ABA7A91"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4622CE" w:rsidP="004622CE" w14:paraId="330D5341" w14:textId="647547B6">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Pour exercer ces droits, vous pouvez remplir notre formulaire de demande à l’adresse </w:t>
      </w:r>
      <w:hyperlink r:id="rId133"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https://www.howmet.com/privacy/dsr/</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ou envoyer un e-mail à </w:t>
      </w:r>
      <w:hyperlink r:id="rId134" w:history="1">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privacy@howmet.com</w:t>
        </w:r>
      </w:hyperlink>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Lorsque vous exercez ces droits et nous soumettez une demande, nous ou nos partenaires pouvons vérifier votre identité en vous demandant de vous authentifier via des procédures d’authentification standard.</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Par exemple, nous pouvons vous demander votre adresse e-mail, votre numéro de compte ou la date de votre dernier achat chez nous.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p>
    <w:p w:rsidR="004622CE" w:rsidP="004622CE" w14:paraId="5FF72385"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627EAA" w:rsidRPr="00584C39" w:rsidP="00584C39" w14:paraId="084AB0A5" w14:textId="52ABDB48">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Loi « Shine the Light »</w:t>
      </w:r>
    </w:p>
    <w:p w:rsidR="00627EAA" w:rsidP="004622CE" w14:paraId="7BD18AE3" w14:textId="5E145A8D">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La loi californienne Shine the Light (section 1798.83 du Code civil) autorise les utilisateurs de nos sites Web résidant en Californie à demander certaines informations concernant la divulgation de leurs données à caractère personnel à des tiers à des fins de marketing direct.</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Pour faire une telle demande, veuillez nous contacter en utilisant l’une des méthodes indiquées dans la section « Comment nous contacter » de la présente Politique de confidentialité.</w:t>
      </w:r>
    </w:p>
    <w:p w:rsidR="004622CE" w:rsidP="004622CE" w14:paraId="41E66894"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D547B4" w:rsidRPr="00F0632D" w:rsidP="00D547B4" w14:paraId="1C471764" w14:textId="22E1BD47">
      <w:pPr>
        <w:pStyle w:val="Heading1"/>
        <w:bidi w:val="0"/>
        <w:snapToGrid w:val="0"/>
        <w:spacing w:before="60" w:after="60" w:line="247" w:lineRule="auto"/>
        <w:jc w:val="both"/>
        <w:rPr>
          <w:rFonts w:cstheme="majorHAnsi"/>
          <w:sz w:val="28"/>
          <w:szCs w:val="28"/>
          <w:lang w:val="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2F5496"/>
          <w:spacing w:val="0"/>
          <w:w w:val="100"/>
          <w:kern w:val="0"/>
          <w:position w:val="0"/>
          <w:sz w:val="28"/>
          <w:szCs w:val="28"/>
          <w:highlight w:val="none"/>
          <w:u w:val="none" w:color="auto"/>
          <w:bdr w:val="none" w:sz="0" w:space="0" w:color="auto"/>
          <w:shd w:val="clear" w:color="auto" w:fill="auto"/>
          <w:vertAlign w:val="baseline"/>
          <w:rtl w:val="0"/>
          <w:cs w:val="0"/>
          <w:lang w:val="fr-FR" w:eastAsia="zh-CN" w:bidi="ar-SA"/>
        </w:rPr>
        <w:t>INFORMATIONS SPÉCIFIQUES AU JAPON</w:t>
      </w:r>
    </w:p>
    <w:p w:rsidR="00820578" w:rsidRPr="00584C39" w:rsidP="00820578" w14:paraId="1F2BD245" w14:textId="366B8DEC">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 xml:space="preserve">Partage des données au sein de Howmet (Avis d’utilisation conjointe) </w:t>
      </w:r>
    </w:p>
    <w:p w:rsidR="00820578" w:rsidRPr="00AE1FE0" w:rsidP="00832206" w14:paraId="6F2E58CF" w14:textId="0A9A034B">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Comme décrit dans la section 4 (« Transfert de données à l’échelle mondiale ») de l’Avis, nous pouvons, conformément à l’article 27, paragraphe 5, point 3 de la loi sur la protection des informations personnelles du Japon (loi n° 57 de 2003) (Act on the Protection of Personal Information, « APPI »), utiliser conjointement vos données au sein des sociétés du groupe Howmet dans la mesure nécessaire pour atteindre les finalités d’utilisation énoncées dans la section 2 (« Aperçu de la confidentialité des données ») de l’Avis.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utilisateurs conjoints comprennent Howmet Aerospace Inc. ainsi que ses sociétés affiliées et ses filiales (y compris celles situées en dehors du Japon).</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Les catégories de données à caractère personnel faisant l’objet d’une utilisation conjointe sont celles décrites dans la rubrique « Données à caractère personnel traitées » de la section 2 (« Aperçu de la confidentialité des données ») de l’Avis.</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L’entité responsable de la gestion des données à caractère personnel utilisées conjointement est Howmet Aerospace Inc. (201 Isabella Street, Pittsburgh, PA 15212, États-Unis. Bureau de la protection de la vie privée Howmet : Barry Lombarts)</w:t>
      </w:r>
    </w:p>
    <w:p w:rsidR="00820578" w:rsidRPr="006714F7" w:rsidP="00AE1FE0" w14:paraId="601202CB" w14:textId="77777777">
      <w:pPr>
        <w:snapToGrid w:val="0"/>
        <w:spacing w:before="60" w:after="60" w:line="247" w:lineRule="auto"/>
        <w:jc w:val="right"/>
        <w:rPr>
          <w:rFonts w:eastAsia="Times New Roman" w:asciiTheme="majorHAnsi" w:hAnsiTheme="majorHAnsi" w:cstheme="majorHAnsi"/>
          <w:sz w:val="18"/>
          <w:szCs w:val="18"/>
          <w:lang w:val="en-US" w:eastAsia="en-US"/>
        </w:rPr>
      </w:pPr>
    </w:p>
    <w:p w:rsidR="00820578" w:rsidRPr="006714F7" w:rsidP="00820578" w14:paraId="2E0220DB" w14:textId="0EEF9B82">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Lorsque vos données sont transmises à des destinataires situés en dehors du Japon, des pays de l’EEE ou du Royaume-Uni, Howmet veillera, conformément aux exigences de l’APPI, à ce que ces destinataires mettent en œuvre en permanence des mesures de protection des données équivalentes à celles requises par l’APPI.</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Sur votre demande, et dans la mesure requise par la loi applicable, Howmet communiquera des informations concernant le pays étranger dans lequel se trouve le destinataire, y compris des informations sur le système de protection des données à caractère personnel de ce pays et sur les mesures de protection prises par le destinataire.</w:t>
      </w:r>
    </w:p>
    <w:p w:rsidR="00820578" w:rsidRPr="006714F7" w:rsidP="00820578" w14:paraId="22B335BF"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820578" w:rsidRPr="00584C39" w:rsidP="00820578" w14:paraId="4C37C555" w14:textId="321F977F">
      <w:pPr>
        <w:bidi w:val="0"/>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Droits relatifs aux données</w:t>
      </w:r>
    </w:p>
    <w:p w:rsidR="00AE1FE0" w:rsidRPr="00976579" w:rsidP="00AE1FE0" w14:paraId="59F8E5F5" w14:textId="77777777">
      <w:pPr>
        <w:bidi w:val="0"/>
        <w:snapToGrid w:val="0"/>
        <w:spacing w:before="60" w:after="60" w:line="247" w:lineRule="auto"/>
        <w:jc w:val="both"/>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iCs/>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Vous pouvez exercer les droits des personnes concernées décrits dans la section 5 (« Vos droits et choix ») du présent Avis dans la mesure permise par l’APPI.</w:t>
      </w:r>
    </w:p>
    <w:p w:rsidR="00AE1FE0" w:rsidP="00BE5B7C" w14:paraId="433F65C2" w14:textId="77777777">
      <w:pPr>
        <w:snapToGrid w:val="0"/>
        <w:spacing w:before="60" w:after="60" w:line="247" w:lineRule="auto"/>
        <w:jc w:val="both"/>
        <w:rPr>
          <w:rFonts w:eastAsia="Times New Roman" w:asciiTheme="majorHAnsi" w:hAnsiTheme="majorHAnsi" w:cstheme="majorHAnsi"/>
          <w:sz w:val="18"/>
          <w:szCs w:val="18"/>
          <w:lang w:val="en-US" w:eastAsia="en-US"/>
        </w:rPr>
      </w:pPr>
    </w:p>
    <w:p w:rsidR="00DF0BA8" w:rsidRPr="00976579" w:rsidP="00976579" w14:paraId="4ABB408D" w14:textId="7CCE07B9">
      <w:pPr>
        <w:bidi w:val="0"/>
        <w:snapToGrid w:val="0"/>
        <w:spacing w:before="60" w:after="60" w:line="247" w:lineRule="auto"/>
        <w:jc w:val="both"/>
        <w:rPr>
          <w:rFonts w:asciiTheme="majorHAnsi" w:hAnsiTheme="majorHAnsi" w:cstheme="majorHAnsi"/>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 Droit d’accès aux données », « Droit de rectifier (corriger) ou d’effacer (supprimer) les données » et « Droit de vous opposer au traitement de vos données ou d’en limiter le traitement » doivent être remplacés par les éléments suivants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 xml:space="preserve"> </w:t>
      </w:r>
    </w:p>
    <w:p w:rsidR="006714F7" w:rsidRPr="00584C39" w:rsidP="00584C39" w14:paraId="664B6AD7" w14:textId="708FFD6C">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de demander la divulgation</w:t>
      </w:r>
    </w:p>
    <w:p w:rsidR="00DF0BA8" w:rsidRPr="00976579" w:rsidP="00976579" w14:paraId="2E6CF549" w14:textId="744626E6">
      <w:pPr>
        <w:tabs>
          <w:tab w:val="left" w:pos="90"/>
        </w:tabs>
        <w:bidi w:val="0"/>
        <w:spacing w:after="0"/>
        <w:ind w:left="720"/>
        <w:rPr>
          <w:rFonts w:asciiTheme="majorHAnsi" w:hAnsiTheme="majorHAnsi" w:cstheme="majorHAnsi"/>
          <w:b/>
          <w:bCs/>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Vous pouvez demander la divulgation de vos données que nous détenons, ainsi que des registres relatifs à la transmission de vos données à des tiers.</w:t>
      </w:r>
    </w:p>
    <w:p w:rsidR="00584C39" w:rsidP="00976579" w14:paraId="35BFBB3A" w14:textId="77777777">
      <w:pPr>
        <w:tabs>
          <w:tab w:val="left" w:pos="90"/>
        </w:tabs>
        <w:spacing w:after="0"/>
        <w:ind w:left="720"/>
        <w:rPr>
          <w:rFonts w:asciiTheme="majorHAnsi" w:hAnsiTheme="majorHAnsi" w:cstheme="majorHAnsi"/>
          <w:b/>
          <w:bCs/>
          <w:sz w:val="18"/>
          <w:szCs w:val="18"/>
          <w:lang w:eastAsia="ja-JP"/>
        </w:rPr>
      </w:pPr>
    </w:p>
    <w:p w:rsidR="006714F7" w:rsidRPr="00584C39" w:rsidP="00584C39" w14:paraId="54738F27" w14:textId="5CD1CBE6">
      <w:pPr>
        <w:bidi w:val="0"/>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Style w:val="DefaultParagraphFont"/>
          <w:rFonts w:ascii="Calibri Light" w:eastAsia="Calibri Light" w:hAnsi="Calibri Light" w:cs="Calibri Light"/>
          <w:b/>
          <w:bCs/>
          <w:i w:val="0"/>
          <w:iCs w:val="0"/>
          <w:caps w:val="0"/>
          <w:smallCaps w:val="0"/>
          <w:strike w:val="0"/>
          <w:dstrike w:val="0"/>
          <w:outline w:val="0"/>
          <w:shadow w:val="0"/>
          <w:emboss w:val="0"/>
          <w:imprint w:val="0"/>
          <w:noProof w:val="0"/>
          <w:vanish w:val="0"/>
          <w:color w:val="2F5496"/>
          <w:spacing w:val="0"/>
          <w:w w:val="100"/>
          <w:kern w:val="0"/>
          <w:position w:val="0"/>
          <w:sz w:val="22"/>
          <w:szCs w:val="22"/>
          <w:highlight w:val="none"/>
          <w:u w:val="none" w:color="auto"/>
          <w:bdr w:val="none" w:sz="0" w:space="0" w:color="auto"/>
          <w:shd w:val="clear" w:color="auto" w:fill="auto"/>
          <w:vertAlign w:val="baseline"/>
          <w:rtl w:val="0"/>
          <w:cs w:val="0"/>
          <w:lang w:val="fr-FR" w:eastAsia="zh-CN" w:bidi="ar-SA"/>
        </w:rPr>
        <w:t>Droit de rectification, de complément et de suppression</w:t>
      </w:r>
    </w:p>
    <w:p w:rsidR="00DF0BA8" w:rsidRPr="00976579" w:rsidP="00976579" w14:paraId="28708DE2" w14:textId="7152BDA7">
      <w:pPr>
        <w:tabs>
          <w:tab w:val="left" w:pos="90"/>
        </w:tabs>
        <w:bidi w:val="0"/>
        <w:spacing w:after="0"/>
        <w:ind w:left="720"/>
        <w:rPr>
          <w:rFonts w:asciiTheme="majorHAnsi" w:hAnsiTheme="majorHAnsi" w:cstheme="majorHAnsi"/>
          <w:b/>
          <w:bCs/>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Vous pouvez demander la rectification, le complément ou la suppression de vos données lorsque ces données sont inexactes.</w:t>
      </w:r>
    </w:p>
    <w:p w:rsidR="00E10BB5" w:rsidRPr="00E10BB5" w:rsidP="00E10BB5" w14:paraId="30816135" w14:textId="4F02A9E1">
      <w:pPr>
        <w:snapToGrid w:val="0"/>
        <w:spacing w:before="60" w:after="60" w:line="247" w:lineRule="auto"/>
        <w:jc w:val="both"/>
        <w:rPr>
          <w:rFonts w:eastAsia="Yu Mincho" w:asciiTheme="majorHAnsi" w:hAnsiTheme="majorHAnsi" w:cstheme="majorHAnsi"/>
          <w:sz w:val="18"/>
          <w:szCs w:val="18"/>
          <w:lang w:eastAsia="ja-JP"/>
        </w:rPr>
      </w:pPr>
    </w:p>
    <w:p w:rsidR="00E10BB5" w:rsidRPr="00976579" w:rsidP="00AE1FE0" w14:paraId="453B745E" w14:textId="744D96E0">
      <w:pPr>
        <w:bidi w:val="0"/>
        <w:snapToGrid w:val="0"/>
        <w:spacing w:before="60" w:after="60" w:line="247" w:lineRule="auto"/>
        <w:jc w:val="both"/>
        <w:rPr>
          <w:rFonts w:asciiTheme="majorHAnsi" w:hAnsiTheme="majorHAnsi" w:cstheme="majorHAnsi"/>
          <w:sz w:val="18"/>
          <w:szCs w:val="18"/>
          <w:lang w:eastAsia="ja-JP"/>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L’APPI ne confère pas aux personnes concernées le « Droit de transférer vos données » ni le « Droit de vous opposer à la manière dont nous utilisons vos données à des fins de marketing direct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ja-JP" w:bidi="ar-SA"/>
        </w:rPr>
        <w:t>Par conséquent, nous pourrions ne pas être en mesure de donner suite aux demandes relatives à ces droits, car nous ne sommes pas légalement tenus de le faire en vertu du droit japonais.</w:t>
      </w:r>
    </w:p>
    <w:p w:rsidR="00DF0BA8" w:rsidRPr="00976579" w:rsidP="00976579" w14:paraId="3C4D8A19" w14:textId="77777777">
      <w:pPr>
        <w:snapToGrid w:val="0"/>
        <w:spacing w:before="60" w:after="60" w:line="247" w:lineRule="auto"/>
        <w:jc w:val="both"/>
        <w:rPr>
          <w:rFonts w:eastAsia="Yu Mincho" w:asciiTheme="majorHAnsi" w:hAnsiTheme="majorHAnsi" w:cstheme="majorHAnsi"/>
          <w:sz w:val="18"/>
          <w:szCs w:val="18"/>
          <w:lang w:val="en-US" w:eastAsia="ja-JP"/>
        </w:rPr>
      </w:pPr>
    </w:p>
    <w:p w:rsidR="00DF0BA8" w:rsidRPr="006714F7" w:rsidP="00F65FB9" w14:paraId="4AF22716" w14:textId="77777777">
      <w:pPr>
        <w:snapToGrid w:val="0"/>
        <w:spacing w:before="60" w:after="60" w:line="247" w:lineRule="auto"/>
        <w:ind w:left="708"/>
        <w:jc w:val="both"/>
        <w:rPr>
          <w:rFonts w:eastAsia="Times New Roman" w:asciiTheme="majorHAnsi" w:hAnsiTheme="majorHAnsi" w:cstheme="majorHAnsi"/>
          <w:sz w:val="18"/>
          <w:szCs w:val="18"/>
          <w:lang w:val="en-US" w:eastAsia="en-US"/>
        </w:rPr>
      </w:pPr>
    </w:p>
    <w:p w:rsidR="00945208" w14:paraId="459D1D3F" w14:textId="4C7DBC7D">
      <w:pPr>
        <w:bidi w:val="0"/>
        <w:rPr>
          <w:rFonts w:eastAsia="Times New Roman" w:asciiTheme="majorHAnsi" w:hAnsiTheme="majorHAnsi" w:cstheme="majorHAnsi"/>
          <w:sz w:val="18"/>
          <w:szCs w:val="18"/>
          <w:lang w:val="en-US" w:eastAsia="en-US"/>
        </w:rPr>
      </w:pP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Mise à jour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 xml:space="preserve">  </w:t>
      </w:r>
      <w:r>
        <w:rPr>
          <w:rStyle w:val="DefaultParagraphFont"/>
          <w:rFonts w:ascii="Calibri Light" w:eastAsia="Calibri Light" w:hAnsi="Calibri Light" w:cs="Calibri Light"/>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bdr w:val="none" w:sz="0" w:space="0" w:color="auto"/>
          <w:shd w:val="clear" w:color="auto" w:fill="auto"/>
          <w:vertAlign w:val="baseline"/>
          <w:rtl w:val="0"/>
          <w:cs w:val="0"/>
          <w:lang w:val="fr-FR" w:eastAsia="en-US" w:bidi="ar-SA"/>
        </w:rPr>
        <w:t>24 juillet 2026</w:t>
      </w:r>
    </w:p>
    <w:p w:rsidR="00045C40" w:rsidRPr="00045C40" w14:paraId="09CC5675" w14:textId="77777777">
      <w:pPr>
        <w:rPr>
          <w:rFonts w:eastAsia="Times New Roman" w:asciiTheme="majorHAnsi" w:hAnsiTheme="majorHAnsi" w:cstheme="majorHAnsi"/>
          <w:sz w:val="18"/>
          <w:szCs w:val="18"/>
          <w:lang w:val="en-US" w:eastAsia="en-US"/>
        </w:rPr>
      </w:pPr>
    </w:p>
    <w:sectPr>
      <w:headerReference w:type="even" r:id="rId135"/>
      <w:headerReference w:type="default" r:id="rId136"/>
      <w:footerReference w:type="even" r:id="rId137"/>
      <w:footerReference w:type="default" r:id="rId138"/>
      <w:headerReference w:type="first" r:id="rId139"/>
      <w:footerReference w:type="first" r:id="rId1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4BC" w14:paraId="30ED46F6" w14:textId="1F693C50">
    <w:pPr>
      <w:pStyle w:val="Footer"/>
    </w:pPr>
    <w:r>
      <w:rPr>
        <w:noProof/>
      </w:rPr>
      <mc:AlternateContent>
        <mc:Choice Requires="wps">
          <w:drawing>
            <wp:anchor distT="0" distB="0" distL="0" distR="0" simplePos="0" relativeHeight="251659264" behindDoc="0" locked="0" layoutInCell="1" allowOverlap="1">
              <wp:simplePos x="0" y="0"/>
              <wp:positionH relativeFrom="page">
                <wp:align>center</wp:align>
              </wp:positionH>
              <wp:positionV relativeFrom="page">
                <wp:align>bottom</wp:align>
              </wp:positionV>
              <wp:extent cx="443865" cy="443865"/>
              <wp:effectExtent l="0" t="0" r="15875" b="0"/>
              <wp:wrapNone/>
              <wp:docPr id="8" name="Text Box 8" descr="Public-Persona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967C58" w:rsidRPr="00967C58" w:rsidP="00967C58" w14:textId="10C23CAF">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Public-Personnel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8" o:spid="_x0000_s2049"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58240" filled="f" fillcolor="this" stroked="f">
              <v:textbox style="mso-fit-shape-to-text:t" inset="0,0,0,15pt">
                <w:txbxContent>
                  <w:p w:rsidR="00967C58" w:rsidRPr="00967C58" w:rsidP="00967C58" w14:paraId="45956EA3" w14:textId="10C23CAF">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Public-Personnel</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4BC" w14:paraId="2C9912D4" w14:textId="4DC47D3D">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443865" cy="443865"/>
              <wp:effectExtent l="0" t="0" r="15875" b="0"/>
              <wp:wrapNone/>
              <wp:docPr id="9" name="Text Box 9" descr="Public-Persona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967C58" w:rsidRPr="00967C58" w:rsidP="00967C58" w14:textId="10D3CEF6">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967C58" w:rsidRPr="00967C58" w:rsidP="00967C58" w14:paraId="4639CD92" w14:textId="10D3CEF6">
                    <w:pPr>
                      <w:spacing w:after="0"/>
                      <w:rPr>
                        <w:rFonts w:ascii="Calibri" w:eastAsia="Calibri" w:hAnsi="Calibri" w:cs="Calibri"/>
                        <w:noProof/>
                        <w:color w:val="000000"/>
                        <w:sz w:val="24"/>
                        <w:szCs w:val="24"/>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4BC" w14:paraId="5D80A9C9" w14:textId="77777777">
    <w:pPr>
      <w:pStyle w:val="Header"/>
    </w:pPr>
    <w:r>
      <w:rPr>
        <w:noProof/>
      </w:rPr>
      <mc:AlternateContent>
        <mc:Choice Requires="wps">
          <w:drawing>
            <wp:anchor distT="0" distB="0" distL="0" distR="0" simplePos="0" relativeHeight="251663360" behindDoc="0" locked="0" layoutInCell="1" allowOverlap="1">
              <wp:simplePos x="0" y="0"/>
              <wp:positionH relativeFrom="page">
                <wp:align>center</wp:align>
              </wp:positionH>
              <wp:positionV relativeFrom="page">
                <wp:align>bottom</wp:align>
              </wp:positionV>
              <wp:extent cx="443865" cy="443865"/>
              <wp:effectExtent l="0" t="0" r="15875" b="0"/>
              <wp:wrapNone/>
              <wp:docPr id="1048578" name="Text Box 9" descr="Public-Persona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967C58" w:rsidRPr="00967C58" w:rsidP="00967C58" w14:textId="77777777">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Public-Personnel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1" type="#_x0000_t202" alt="Public-Personal" style="width:34.95pt;height:34.95pt;margin-top:0;margin-left:0;mso-position-horizontal:center;mso-position-horizontal-relative:page;mso-position-vertical:bottom;mso-position-vertical-relative:page;mso-wrap-distance-bottom:0;mso-wrap-distance-left:0;mso-wrap-distance-right:0;mso-wrap-distance-top:0;mso-wrap-style:none;position:absolute;v-text-anchor:bottom;z-index:251662336" filled="f" fillcolor="this" stroked="f">
              <v:textbox style="mso-fit-shape-to-text:t" inset="0,0,0,15pt">
                <w:txbxContent>
                  <w:p w:rsidR="00967C58" w:rsidRPr="00967C58" w:rsidP="00967C58" w14:paraId="0C2CC9F4" w14:textId="77777777">
                    <w:pPr>
                      <w:bidi w:val="0"/>
                      <w:spacing w:after="0"/>
                      <w:rPr>
                        <w:rFonts w:ascii="Calibri" w:eastAsia="Calibri" w:hAnsi="Calibri" w:cs="Calibri"/>
                        <w:noProof/>
                        <w:color w:val="000000"/>
                        <w:sz w:val="24"/>
                        <w:szCs w:val="24"/>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nish w:val="0"/>
                        <w:color w:val="000000"/>
                        <w:spacing w:val="0"/>
                        <w:w w:val="100"/>
                        <w:kern w:val="0"/>
                        <w:position w:val="0"/>
                        <w:sz w:val="24"/>
                        <w:szCs w:val="24"/>
                        <w:highlight w:val="none"/>
                        <w:u w:val="none" w:color="auto"/>
                        <w:bdr w:val="none" w:sz="0" w:space="0" w:color="auto"/>
                        <w:shd w:val="clear" w:color="auto" w:fill="auto"/>
                        <w:vertAlign w:val="baseline"/>
                        <w:rtl w:val="0"/>
                        <w:cs w:val="0"/>
                        <w:lang w:val="fr-FR" w:eastAsia="zh-CN" w:bidi="ar-SA"/>
                      </w:rPr>
                      <w:t>Public-Personnel</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124D" w14:paraId="4255E1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124D" w14:paraId="1AB4845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124D" w14:paraId="153340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EB6C16"/>
    <w:multiLevelType w:val="hybridMultilevel"/>
    <w:tmpl w:val="844617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199038A"/>
    <w:multiLevelType w:val="hybridMultilevel"/>
    <w:tmpl w:val="FFA62A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50B1EF7"/>
    <w:multiLevelType w:val="hybridMultilevel"/>
    <w:tmpl w:val="5A7487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57A4A4E"/>
    <w:multiLevelType w:val="hybridMultilevel"/>
    <w:tmpl w:val="BE4A98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05A240AF"/>
    <w:multiLevelType w:val="hybridMultilevel"/>
    <w:tmpl w:val="F2F8DC2E"/>
    <w:lvl w:ilvl="0">
      <w:start w:val="0"/>
      <w:numFmt w:val="bullet"/>
      <w:lvlText w:val="•"/>
      <w:lvlJc w:val="left"/>
      <w:pPr>
        <w:ind w:left="720" w:hanging="360"/>
      </w:pPr>
      <w:rPr>
        <w:rFonts w:ascii="Calibri Light" w:hAnsi="Calibri Light" w:eastAsiaTheme="minorHAnsi" w:cs="Calibri Light"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092F0D2F"/>
    <w:multiLevelType w:val="hybridMultilevel"/>
    <w:tmpl w:val="C904585C"/>
    <w:lvl w:ilvl="0">
      <w:start w:val="3"/>
      <w:numFmt w:val="bullet"/>
      <w:lvlText w:val="•"/>
      <w:lvlJc w:val="left"/>
      <w:pPr>
        <w:ind w:left="1070" w:hanging="710"/>
      </w:pPr>
      <w:rPr>
        <w:rFonts w:ascii="Calibri" w:eastAsia="Times New Roman"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0FBF3C20"/>
    <w:multiLevelType w:val="hybridMultilevel"/>
    <w:tmpl w:val="2B56F32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1440011"/>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138A49F7"/>
    <w:multiLevelType w:val="hybridMultilevel"/>
    <w:tmpl w:val="A912A20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8D23014"/>
    <w:multiLevelType w:val="hybridMultilevel"/>
    <w:tmpl w:val="33E659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35177AD7"/>
    <w:multiLevelType w:val="hybridMultilevel"/>
    <w:tmpl w:val="A4385F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3B4D4778"/>
    <w:multiLevelType w:val="hybridMultilevel"/>
    <w:tmpl w:val="2AD23A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458370B6"/>
    <w:multiLevelType w:val="hybridMultilevel"/>
    <w:tmpl w:val="73BA40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69911BC"/>
    <w:multiLevelType w:val="hybridMultilevel"/>
    <w:tmpl w:val="0054DFD8"/>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53453EAD"/>
    <w:multiLevelType w:val="hybridMultilevel"/>
    <w:tmpl w:val="6EA66F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5E547D0A"/>
    <w:multiLevelType w:val="hybridMultilevel"/>
    <w:tmpl w:val="21C27416"/>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0E31CA5"/>
    <w:multiLevelType w:val="hybridMultilevel"/>
    <w:tmpl w:val="BCE88D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E9A5FE8"/>
    <w:multiLevelType w:val="multilevel"/>
    <w:tmpl w:val="8C2621C2"/>
    <w:lvl w:ilvl="0">
      <w:start w:val="1"/>
      <w:numFmt w:val="upperRoman"/>
      <w:lvlText w:val="%1."/>
      <w:lvlJc w:val="left"/>
      <w:pPr>
        <w:ind w:left="0" w:firstLine="0"/>
      </w:pPr>
    </w:lvl>
    <w:lvl w:ilvl="1">
      <w:start w:val="1"/>
      <w:numFmt w:val="lowerLetter"/>
      <w:lvlText w:val="(%2)"/>
      <w:lvlJc w:val="left"/>
      <w:pPr>
        <w:ind w:left="1080" w:hanging="36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76AF5ECB"/>
    <w:multiLevelType w:val="hybridMultilevel"/>
    <w:tmpl w:val="D0142E5E"/>
    <w:lvl w:ilvl="0">
      <w:start w:val="1"/>
      <w:numFmt w:val="bullet"/>
      <w:lvlText w:val=""/>
      <w:lvlJc w:val="left"/>
      <w:pPr>
        <w:ind w:left="762" w:hanging="360"/>
      </w:pPr>
      <w:rPr>
        <w:rFonts w:ascii="Symbol" w:hAnsi="Symbol" w:hint="default"/>
      </w:rPr>
    </w:lvl>
    <w:lvl w:ilvl="1" w:tentative="1">
      <w:start w:val="1"/>
      <w:numFmt w:val="bullet"/>
      <w:lvlText w:val="o"/>
      <w:lvlJc w:val="left"/>
      <w:pPr>
        <w:ind w:left="1482" w:hanging="360"/>
      </w:pPr>
      <w:rPr>
        <w:rFonts w:ascii="Courier New" w:hAnsi="Courier New" w:cs="Courier New" w:hint="default"/>
      </w:rPr>
    </w:lvl>
    <w:lvl w:ilvl="2" w:tentative="1">
      <w:start w:val="1"/>
      <w:numFmt w:val="bullet"/>
      <w:lvlText w:val=""/>
      <w:lvlJc w:val="left"/>
      <w:pPr>
        <w:ind w:left="2202" w:hanging="360"/>
      </w:pPr>
      <w:rPr>
        <w:rFonts w:ascii="Wingdings" w:hAnsi="Wingdings" w:hint="default"/>
      </w:rPr>
    </w:lvl>
    <w:lvl w:ilvl="3" w:tentative="1">
      <w:start w:val="1"/>
      <w:numFmt w:val="bullet"/>
      <w:lvlText w:val=""/>
      <w:lvlJc w:val="left"/>
      <w:pPr>
        <w:ind w:left="2922" w:hanging="360"/>
      </w:pPr>
      <w:rPr>
        <w:rFonts w:ascii="Symbol" w:hAnsi="Symbol" w:hint="default"/>
      </w:rPr>
    </w:lvl>
    <w:lvl w:ilvl="4" w:tentative="1">
      <w:start w:val="1"/>
      <w:numFmt w:val="bullet"/>
      <w:lvlText w:val="o"/>
      <w:lvlJc w:val="left"/>
      <w:pPr>
        <w:ind w:left="3642" w:hanging="360"/>
      </w:pPr>
      <w:rPr>
        <w:rFonts w:ascii="Courier New" w:hAnsi="Courier New" w:cs="Courier New" w:hint="default"/>
      </w:rPr>
    </w:lvl>
    <w:lvl w:ilvl="5" w:tentative="1">
      <w:start w:val="1"/>
      <w:numFmt w:val="bullet"/>
      <w:lvlText w:val=""/>
      <w:lvlJc w:val="left"/>
      <w:pPr>
        <w:ind w:left="4362" w:hanging="360"/>
      </w:pPr>
      <w:rPr>
        <w:rFonts w:ascii="Wingdings" w:hAnsi="Wingdings" w:hint="default"/>
      </w:rPr>
    </w:lvl>
    <w:lvl w:ilvl="6" w:tentative="1">
      <w:start w:val="1"/>
      <w:numFmt w:val="bullet"/>
      <w:lvlText w:val=""/>
      <w:lvlJc w:val="left"/>
      <w:pPr>
        <w:ind w:left="5082" w:hanging="360"/>
      </w:pPr>
      <w:rPr>
        <w:rFonts w:ascii="Symbol" w:hAnsi="Symbol" w:hint="default"/>
      </w:rPr>
    </w:lvl>
    <w:lvl w:ilvl="7" w:tentative="1">
      <w:start w:val="1"/>
      <w:numFmt w:val="bullet"/>
      <w:lvlText w:val="o"/>
      <w:lvlJc w:val="left"/>
      <w:pPr>
        <w:ind w:left="5802" w:hanging="360"/>
      </w:pPr>
      <w:rPr>
        <w:rFonts w:ascii="Courier New" w:hAnsi="Courier New" w:cs="Courier New" w:hint="default"/>
      </w:rPr>
    </w:lvl>
    <w:lvl w:ilvl="8" w:tentative="1">
      <w:start w:val="1"/>
      <w:numFmt w:val="bullet"/>
      <w:lvlText w:val=""/>
      <w:lvlJc w:val="left"/>
      <w:pPr>
        <w:ind w:left="6522" w:hanging="360"/>
      </w:pPr>
      <w:rPr>
        <w:rFonts w:ascii="Wingdings" w:hAnsi="Wingdings" w:hint="default"/>
      </w:rPr>
    </w:lvl>
  </w:abstractNum>
  <w:num w:numId="1" w16cid:durableId="271934379">
    <w:abstractNumId w:val="7"/>
  </w:num>
  <w:num w:numId="2" w16cid:durableId="1236621670">
    <w:abstractNumId w:val="7"/>
  </w:num>
  <w:num w:numId="3" w16cid:durableId="1251308458">
    <w:abstractNumId w:val="8"/>
  </w:num>
  <w:num w:numId="4" w16cid:durableId="807936586">
    <w:abstractNumId w:val="16"/>
  </w:num>
  <w:num w:numId="5" w16cid:durableId="870337012">
    <w:abstractNumId w:val="11"/>
  </w:num>
  <w:num w:numId="6" w16cid:durableId="1894072649">
    <w:abstractNumId w:val="7"/>
  </w:num>
  <w:num w:numId="7" w16cid:durableId="211816488">
    <w:abstractNumId w:val="7"/>
  </w:num>
  <w:num w:numId="8" w16cid:durableId="1297419275">
    <w:abstractNumId w:val="7"/>
  </w:num>
  <w:num w:numId="9" w16cid:durableId="1372535318">
    <w:abstractNumId w:val="17"/>
  </w:num>
  <w:num w:numId="10" w16cid:durableId="1754273608">
    <w:abstractNumId w:val="7"/>
  </w:num>
  <w:num w:numId="11" w16cid:durableId="1684548172">
    <w:abstractNumId w:val="3"/>
  </w:num>
  <w:num w:numId="12" w16cid:durableId="162821247">
    <w:abstractNumId w:val="5"/>
  </w:num>
  <w:num w:numId="13" w16cid:durableId="399207920">
    <w:abstractNumId w:val="18"/>
  </w:num>
  <w:num w:numId="14" w16cid:durableId="889918852">
    <w:abstractNumId w:val="13"/>
  </w:num>
  <w:num w:numId="15" w16cid:durableId="1247887124">
    <w:abstractNumId w:val="15"/>
  </w:num>
  <w:num w:numId="16" w16cid:durableId="1209032259">
    <w:abstractNumId w:val="7"/>
  </w:num>
  <w:num w:numId="17" w16cid:durableId="1921015763">
    <w:abstractNumId w:val="0"/>
  </w:num>
  <w:num w:numId="18" w16cid:durableId="1662538837">
    <w:abstractNumId w:val="6"/>
  </w:num>
  <w:num w:numId="19" w16cid:durableId="883785283">
    <w:abstractNumId w:val="2"/>
  </w:num>
  <w:num w:numId="20" w16cid:durableId="1312713223">
    <w:abstractNumId w:val="4"/>
  </w:num>
  <w:num w:numId="21" w16cid:durableId="554581887">
    <w:abstractNumId w:val="12"/>
  </w:num>
  <w:num w:numId="22" w16cid:durableId="496456613">
    <w:abstractNumId w:val="9"/>
  </w:num>
  <w:num w:numId="23" w16cid:durableId="607467062">
    <w:abstractNumId w:val="1"/>
  </w:num>
  <w:num w:numId="24" w16cid:durableId="554662134">
    <w:abstractNumId w:val="14"/>
  </w:num>
  <w:num w:numId="25" w16cid:durableId="896547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BE"/>
    <w:rsid w:val="0000167C"/>
    <w:rsid w:val="00006073"/>
    <w:rsid w:val="00014430"/>
    <w:rsid w:val="00014DE1"/>
    <w:rsid w:val="00017F03"/>
    <w:rsid w:val="000254BC"/>
    <w:rsid w:val="00031551"/>
    <w:rsid w:val="00031653"/>
    <w:rsid w:val="000331CD"/>
    <w:rsid w:val="0003529B"/>
    <w:rsid w:val="000414F6"/>
    <w:rsid w:val="00042880"/>
    <w:rsid w:val="00042EE1"/>
    <w:rsid w:val="00045C40"/>
    <w:rsid w:val="000468A1"/>
    <w:rsid w:val="00047095"/>
    <w:rsid w:val="0005163E"/>
    <w:rsid w:val="00053CE9"/>
    <w:rsid w:val="00056660"/>
    <w:rsid w:val="00061504"/>
    <w:rsid w:val="00062828"/>
    <w:rsid w:val="00066986"/>
    <w:rsid w:val="000730C5"/>
    <w:rsid w:val="000907EA"/>
    <w:rsid w:val="0009207D"/>
    <w:rsid w:val="00093199"/>
    <w:rsid w:val="00093222"/>
    <w:rsid w:val="0009746A"/>
    <w:rsid w:val="000A03BA"/>
    <w:rsid w:val="000A1EE4"/>
    <w:rsid w:val="000A2410"/>
    <w:rsid w:val="000A4009"/>
    <w:rsid w:val="000B1424"/>
    <w:rsid w:val="000C182B"/>
    <w:rsid w:val="000C4745"/>
    <w:rsid w:val="000D5F19"/>
    <w:rsid w:val="000E5455"/>
    <w:rsid w:val="000E6852"/>
    <w:rsid w:val="000F0454"/>
    <w:rsid w:val="000F1F94"/>
    <w:rsid w:val="001001C8"/>
    <w:rsid w:val="001016BC"/>
    <w:rsid w:val="00102356"/>
    <w:rsid w:val="00106980"/>
    <w:rsid w:val="001111C2"/>
    <w:rsid w:val="001164FD"/>
    <w:rsid w:val="0011720A"/>
    <w:rsid w:val="00117947"/>
    <w:rsid w:val="00126403"/>
    <w:rsid w:val="00126C80"/>
    <w:rsid w:val="00131AF3"/>
    <w:rsid w:val="001324E4"/>
    <w:rsid w:val="00136D73"/>
    <w:rsid w:val="00137682"/>
    <w:rsid w:val="00140572"/>
    <w:rsid w:val="00141ACA"/>
    <w:rsid w:val="00142D8F"/>
    <w:rsid w:val="00144058"/>
    <w:rsid w:val="001454C8"/>
    <w:rsid w:val="00160FE5"/>
    <w:rsid w:val="001616AD"/>
    <w:rsid w:val="00162A97"/>
    <w:rsid w:val="0016778A"/>
    <w:rsid w:val="00170E2A"/>
    <w:rsid w:val="00170EEE"/>
    <w:rsid w:val="00180315"/>
    <w:rsid w:val="00180D90"/>
    <w:rsid w:val="001862AA"/>
    <w:rsid w:val="00194A53"/>
    <w:rsid w:val="00196CCD"/>
    <w:rsid w:val="001A17F3"/>
    <w:rsid w:val="001A4669"/>
    <w:rsid w:val="001A72FC"/>
    <w:rsid w:val="001B337D"/>
    <w:rsid w:val="001B7D20"/>
    <w:rsid w:val="001C1094"/>
    <w:rsid w:val="001C1B0A"/>
    <w:rsid w:val="001C2C07"/>
    <w:rsid w:val="001D219A"/>
    <w:rsid w:val="001D429A"/>
    <w:rsid w:val="001D45C2"/>
    <w:rsid w:val="001D7771"/>
    <w:rsid w:val="001E005A"/>
    <w:rsid w:val="001E0B8E"/>
    <w:rsid w:val="001E122B"/>
    <w:rsid w:val="001E7483"/>
    <w:rsid w:val="001F2375"/>
    <w:rsid w:val="001F6B0A"/>
    <w:rsid w:val="0020330E"/>
    <w:rsid w:val="00206F65"/>
    <w:rsid w:val="00214EDF"/>
    <w:rsid w:val="0021575F"/>
    <w:rsid w:val="00216713"/>
    <w:rsid w:val="00220384"/>
    <w:rsid w:val="00222507"/>
    <w:rsid w:val="00222AF8"/>
    <w:rsid w:val="00224291"/>
    <w:rsid w:val="00224D73"/>
    <w:rsid w:val="0022674F"/>
    <w:rsid w:val="002316A4"/>
    <w:rsid w:val="00235B7D"/>
    <w:rsid w:val="00237FD7"/>
    <w:rsid w:val="002400FC"/>
    <w:rsid w:val="00243C09"/>
    <w:rsid w:val="00243EEC"/>
    <w:rsid w:val="00247ACA"/>
    <w:rsid w:val="00247C5C"/>
    <w:rsid w:val="0025079F"/>
    <w:rsid w:val="0025263B"/>
    <w:rsid w:val="00256EA8"/>
    <w:rsid w:val="0026191E"/>
    <w:rsid w:val="00263873"/>
    <w:rsid w:val="00270638"/>
    <w:rsid w:val="0028147F"/>
    <w:rsid w:val="002815FE"/>
    <w:rsid w:val="002849C6"/>
    <w:rsid w:val="00284DD0"/>
    <w:rsid w:val="002868AB"/>
    <w:rsid w:val="002873DB"/>
    <w:rsid w:val="002879B3"/>
    <w:rsid w:val="00290855"/>
    <w:rsid w:val="002935DA"/>
    <w:rsid w:val="00293E8E"/>
    <w:rsid w:val="00296E64"/>
    <w:rsid w:val="00297C2C"/>
    <w:rsid w:val="002A2770"/>
    <w:rsid w:val="002B1713"/>
    <w:rsid w:val="002B1CF7"/>
    <w:rsid w:val="002B277F"/>
    <w:rsid w:val="002B3D3E"/>
    <w:rsid w:val="002B5803"/>
    <w:rsid w:val="002C0402"/>
    <w:rsid w:val="002C3874"/>
    <w:rsid w:val="002C6A0E"/>
    <w:rsid w:val="002D08F8"/>
    <w:rsid w:val="002D33DE"/>
    <w:rsid w:val="002D615D"/>
    <w:rsid w:val="002D756F"/>
    <w:rsid w:val="002E0A83"/>
    <w:rsid w:val="002E57C7"/>
    <w:rsid w:val="002E7C94"/>
    <w:rsid w:val="002F09C3"/>
    <w:rsid w:val="002F63DD"/>
    <w:rsid w:val="002F6488"/>
    <w:rsid w:val="00302417"/>
    <w:rsid w:val="0030336B"/>
    <w:rsid w:val="00303554"/>
    <w:rsid w:val="00305E35"/>
    <w:rsid w:val="00306284"/>
    <w:rsid w:val="00306368"/>
    <w:rsid w:val="003079AA"/>
    <w:rsid w:val="00310FCE"/>
    <w:rsid w:val="00311BE7"/>
    <w:rsid w:val="00311E5E"/>
    <w:rsid w:val="0031557F"/>
    <w:rsid w:val="00321AA1"/>
    <w:rsid w:val="00321D1A"/>
    <w:rsid w:val="0032229B"/>
    <w:rsid w:val="00322A5B"/>
    <w:rsid w:val="00322BC5"/>
    <w:rsid w:val="00327903"/>
    <w:rsid w:val="00331331"/>
    <w:rsid w:val="0033598C"/>
    <w:rsid w:val="0034124D"/>
    <w:rsid w:val="0034193A"/>
    <w:rsid w:val="0034470C"/>
    <w:rsid w:val="00346E1B"/>
    <w:rsid w:val="00350D50"/>
    <w:rsid w:val="003518CC"/>
    <w:rsid w:val="00351E8F"/>
    <w:rsid w:val="0035241E"/>
    <w:rsid w:val="0035342A"/>
    <w:rsid w:val="0035566E"/>
    <w:rsid w:val="003561DB"/>
    <w:rsid w:val="00357583"/>
    <w:rsid w:val="00360A66"/>
    <w:rsid w:val="00361927"/>
    <w:rsid w:val="00362C30"/>
    <w:rsid w:val="00370C45"/>
    <w:rsid w:val="00371F36"/>
    <w:rsid w:val="003761DC"/>
    <w:rsid w:val="003804DF"/>
    <w:rsid w:val="00382A9A"/>
    <w:rsid w:val="003834F1"/>
    <w:rsid w:val="00385DC1"/>
    <w:rsid w:val="003909ED"/>
    <w:rsid w:val="003920F1"/>
    <w:rsid w:val="003A5929"/>
    <w:rsid w:val="003B405B"/>
    <w:rsid w:val="003B721F"/>
    <w:rsid w:val="003C0D3F"/>
    <w:rsid w:val="003C5DA9"/>
    <w:rsid w:val="003C766D"/>
    <w:rsid w:val="003D18BB"/>
    <w:rsid w:val="003D2627"/>
    <w:rsid w:val="003D303C"/>
    <w:rsid w:val="003D42C6"/>
    <w:rsid w:val="003D473D"/>
    <w:rsid w:val="003D5622"/>
    <w:rsid w:val="003E0D53"/>
    <w:rsid w:val="003E2EB0"/>
    <w:rsid w:val="003E50C3"/>
    <w:rsid w:val="003F4966"/>
    <w:rsid w:val="003F70B3"/>
    <w:rsid w:val="004055E5"/>
    <w:rsid w:val="00405A89"/>
    <w:rsid w:val="004111A3"/>
    <w:rsid w:val="0041618C"/>
    <w:rsid w:val="00416C5A"/>
    <w:rsid w:val="00421207"/>
    <w:rsid w:val="00421D86"/>
    <w:rsid w:val="0042207C"/>
    <w:rsid w:val="00433241"/>
    <w:rsid w:val="0043355D"/>
    <w:rsid w:val="00434325"/>
    <w:rsid w:val="004346B0"/>
    <w:rsid w:val="00436292"/>
    <w:rsid w:val="00437ADB"/>
    <w:rsid w:val="004401D4"/>
    <w:rsid w:val="0044044E"/>
    <w:rsid w:val="00440474"/>
    <w:rsid w:val="0044083F"/>
    <w:rsid w:val="00444AB9"/>
    <w:rsid w:val="00446578"/>
    <w:rsid w:val="0045045E"/>
    <w:rsid w:val="0045138C"/>
    <w:rsid w:val="00452F99"/>
    <w:rsid w:val="004534E8"/>
    <w:rsid w:val="0045365B"/>
    <w:rsid w:val="0045385A"/>
    <w:rsid w:val="00453B39"/>
    <w:rsid w:val="00453FAF"/>
    <w:rsid w:val="00454734"/>
    <w:rsid w:val="00457752"/>
    <w:rsid w:val="00461192"/>
    <w:rsid w:val="004622CE"/>
    <w:rsid w:val="0046240F"/>
    <w:rsid w:val="0046246D"/>
    <w:rsid w:val="004626BF"/>
    <w:rsid w:val="004641B1"/>
    <w:rsid w:val="00465D1C"/>
    <w:rsid w:val="00466854"/>
    <w:rsid w:val="00471F4E"/>
    <w:rsid w:val="00473C35"/>
    <w:rsid w:val="0047447F"/>
    <w:rsid w:val="00476EA2"/>
    <w:rsid w:val="004800F7"/>
    <w:rsid w:val="004813DB"/>
    <w:rsid w:val="004816E3"/>
    <w:rsid w:val="004819E5"/>
    <w:rsid w:val="00484534"/>
    <w:rsid w:val="00485878"/>
    <w:rsid w:val="00486D29"/>
    <w:rsid w:val="00495B3F"/>
    <w:rsid w:val="004A0AE7"/>
    <w:rsid w:val="004A15D8"/>
    <w:rsid w:val="004B028C"/>
    <w:rsid w:val="004B0EBD"/>
    <w:rsid w:val="004B1D47"/>
    <w:rsid w:val="004B5D67"/>
    <w:rsid w:val="004C279D"/>
    <w:rsid w:val="004C5D76"/>
    <w:rsid w:val="004D060A"/>
    <w:rsid w:val="004D36A9"/>
    <w:rsid w:val="004D4710"/>
    <w:rsid w:val="004D4E58"/>
    <w:rsid w:val="004E0097"/>
    <w:rsid w:val="004E3A36"/>
    <w:rsid w:val="004E7BCE"/>
    <w:rsid w:val="004F189B"/>
    <w:rsid w:val="004F249F"/>
    <w:rsid w:val="004F48D4"/>
    <w:rsid w:val="004F5BF4"/>
    <w:rsid w:val="004F7B1D"/>
    <w:rsid w:val="005147C1"/>
    <w:rsid w:val="00514D4B"/>
    <w:rsid w:val="005151A7"/>
    <w:rsid w:val="00515CCD"/>
    <w:rsid w:val="00515DEB"/>
    <w:rsid w:val="005249BC"/>
    <w:rsid w:val="00524BF3"/>
    <w:rsid w:val="005305EB"/>
    <w:rsid w:val="0053075E"/>
    <w:rsid w:val="0053274D"/>
    <w:rsid w:val="00532A57"/>
    <w:rsid w:val="005352C5"/>
    <w:rsid w:val="00536C68"/>
    <w:rsid w:val="005378E0"/>
    <w:rsid w:val="0054155E"/>
    <w:rsid w:val="005416BE"/>
    <w:rsid w:val="00544338"/>
    <w:rsid w:val="00550686"/>
    <w:rsid w:val="005514D4"/>
    <w:rsid w:val="00560A20"/>
    <w:rsid w:val="005617CF"/>
    <w:rsid w:val="005648B7"/>
    <w:rsid w:val="005662F6"/>
    <w:rsid w:val="00570446"/>
    <w:rsid w:val="00570AAD"/>
    <w:rsid w:val="00573A5E"/>
    <w:rsid w:val="00573A6A"/>
    <w:rsid w:val="00575133"/>
    <w:rsid w:val="00580074"/>
    <w:rsid w:val="00583C6B"/>
    <w:rsid w:val="00583F62"/>
    <w:rsid w:val="00584C39"/>
    <w:rsid w:val="00585E36"/>
    <w:rsid w:val="00587B10"/>
    <w:rsid w:val="005A0158"/>
    <w:rsid w:val="005A3BF9"/>
    <w:rsid w:val="005A3E6D"/>
    <w:rsid w:val="005A446E"/>
    <w:rsid w:val="005A4662"/>
    <w:rsid w:val="005B095D"/>
    <w:rsid w:val="005B2DB1"/>
    <w:rsid w:val="005B4503"/>
    <w:rsid w:val="005B54C8"/>
    <w:rsid w:val="005B58E4"/>
    <w:rsid w:val="005C0237"/>
    <w:rsid w:val="005D1602"/>
    <w:rsid w:val="005D1BFB"/>
    <w:rsid w:val="005D6AFE"/>
    <w:rsid w:val="005E187E"/>
    <w:rsid w:val="005E666D"/>
    <w:rsid w:val="005F0929"/>
    <w:rsid w:val="005F2E01"/>
    <w:rsid w:val="005F7567"/>
    <w:rsid w:val="005F75F2"/>
    <w:rsid w:val="006029C5"/>
    <w:rsid w:val="0060437B"/>
    <w:rsid w:val="00605089"/>
    <w:rsid w:val="00611D00"/>
    <w:rsid w:val="00611E04"/>
    <w:rsid w:val="00613202"/>
    <w:rsid w:val="006141B1"/>
    <w:rsid w:val="00616F27"/>
    <w:rsid w:val="00620987"/>
    <w:rsid w:val="00622DE6"/>
    <w:rsid w:val="00627EAA"/>
    <w:rsid w:val="0063060D"/>
    <w:rsid w:val="00634346"/>
    <w:rsid w:val="00635C4D"/>
    <w:rsid w:val="0065569F"/>
    <w:rsid w:val="00657580"/>
    <w:rsid w:val="00660DB0"/>
    <w:rsid w:val="006643CE"/>
    <w:rsid w:val="006662CE"/>
    <w:rsid w:val="0066771A"/>
    <w:rsid w:val="006714F7"/>
    <w:rsid w:val="00672002"/>
    <w:rsid w:val="006747E5"/>
    <w:rsid w:val="006822F4"/>
    <w:rsid w:val="0068256C"/>
    <w:rsid w:val="006956C4"/>
    <w:rsid w:val="006A12A6"/>
    <w:rsid w:val="006A5FB0"/>
    <w:rsid w:val="006A6324"/>
    <w:rsid w:val="006A6BBA"/>
    <w:rsid w:val="006B1DE9"/>
    <w:rsid w:val="006B44CC"/>
    <w:rsid w:val="006B5087"/>
    <w:rsid w:val="006B7CCB"/>
    <w:rsid w:val="006C5593"/>
    <w:rsid w:val="006C76C0"/>
    <w:rsid w:val="006D0561"/>
    <w:rsid w:val="006D17B7"/>
    <w:rsid w:val="006D2D55"/>
    <w:rsid w:val="006D35A9"/>
    <w:rsid w:val="006D5409"/>
    <w:rsid w:val="006D5493"/>
    <w:rsid w:val="006D6D21"/>
    <w:rsid w:val="006E1784"/>
    <w:rsid w:val="006E4D06"/>
    <w:rsid w:val="006E6574"/>
    <w:rsid w:val="006E7213"/>
    <w:rsid w:val="006F6359"/>
    <w:rsid w:val="006F73B9"/>
    <w:rsid w:val="006F7A6F"/>
    <w:rsid w:val="0070055C"/>
    <w:rsid w:val="007040B1"/>
    <w:rsid w:val="007045AC"/>
    <w:rsid w:val="00704881"/>
    <w:rsid w:val="007051DF"/>
    <w:rsid w:val="00711B5A"/>
    <w:rsid w:val="00715EF6"/>
    <w:rsid w:val="00716116"/>
    <w:rsid w:val="00717F8A"/>
    <w:rsid w:val="007200C4"/>
    <w:rsid w:val="00722634"/>
    <w:rsid w:val="00724A16"/>
    <w:rsid w:val="00730300"/>
    <w:rsid w:val="0073695D"/>
    <w:rsid w:val="007377A2"/>
    <w:rsid w:val="00740558"/>
    <w:rsid w:val="00742B74"/>
    <w:rsid w:val="0074488C"/>
    <w:rsid w:val="00746C91"/>
    <w:rsid w:val="00747204"/>
    <w:rsid w:val="0075354C"/>
    <w:rsid w:val="007552A4"/>
    <w:rsid w:val="00760D31"/>
    <w:rsid w:val="00762A07"/>
    <w:rsid w:val="00765677"/>
    <w:rsid w:val="007705B9"/>
    <w:rsid w:val="007726CD"/>
    <w:rsid w:val="00773C35"/>
    <w:rsid w:val="007829EF"/>
    <w:rsid w:val="0078536F"/>
    <w:rsid w:val="0078631D"/>
    <w:rsid w:val="00795AB3"/>
    <w:rsid w:val="0079692E"/>
    <w:rsid w:val="00797FFB"/>
    <w:rsid w:val="007A22F0"/>
    <w:rsid w:val="007A67BD"/>
    <w:rsid w:val="007B4720"/>
    <w:rsid w:val="007B4817"/>
    <w:rsid w:val="007B4BFF"/>
    <w:rsid w:val="007B5DC9"/>
    <w:rsid w:val="007C1135"/>
    <w:rsid w:val="007C4C91"/>
    <w:rsid w:val="007C506E"/>
    <w:rsid w:val="007D2299"/>
    <w:rsid w:val="007D2EF1"/>
    <w:rsid w:val="007D75D2"/>
    <w:rsid w:val="007D79C8"/>
    <w:rsid w:val="007E0778"/>
    <w:rsid w:val="007E2EDE"/>
    <w:rsid w:val="007E3622"/>
    <w:rsid w:val="007E4CD0"/>
    <w:rsid w:val="007F2983"/>
    <w:rsid w:val="007F29D7"/>
    <w:rsid w:val="007F325A"/>
    <w:rsid w:val="007F44A1"/>
    <w:rsid w:val="007F4741"/>
    <w:rsid w:val="007F5E1E"/>
    <w:rsid w:val="00802247"/>
    <w:rsid w:val="00820158"/>
    <w:rsid w:val="00820578"/>
    <w:rsid w:val="00822F51"/>
    <w:rsid w:val="00823F1E"/>
    <w:rsid w:val="00824341"/>
    <w:rsid w:val="008274BB"/>
    <w:rsid w:val="00830F09"/>
    <w:rsid w:val="00832120"/>
    <w:rsid w:val="00832206"/>
    <w:rsid w:val="0083243B"/>
    <w:rsid w:val="0083260D"/>
    <w:rsid w:val="00835404"/>
    <w:rsid w:val="008364B4"/>
    <w:rsid w:val="0083692C"/>
    <w:rsid w:val="008374CA"/>
    <w:rsid w:val="00845E87"/>
    <w:rsid w:val="00846D71"/>
    <w:rsid w:val="00850964"/>
    <w:rsid w:val="008528D6"/>
    <w:rsid w:val="008542D4"/>
    <w:rsid w:val="0085494C"/>
    <w:rsid w:val="008605AE"/>
    <w:rsid w:val="0086187F"/>
    <w:rsid w:val="0086393A"/>
    <w:rsid w:val="00863C34"/>
    <w:rsid w:val="00866618"/>
    <w:rsid w:val="00867D6E"/>
    <w:rsid w:val="00872F53"/>
    <w:rsid w:val="008827E4"/>
    <w:rsid w:val="0088469E"/>
    <w:rsid w:val="008849E4"/>
    <w:rsid w:val="00887001"/>
    <w:rsid w:val="00887E31"/>
    <w:rsid w:val="008929B6"/>
    <w:rsid w:val="008943D6"/>
    <w:rsid w:val="00894CBC"/>
    <w:rsid w:val="00897B06"/>
    <w:rsid w:val="008A2A16"/>
    <w:rsid w:val="008A43B8"/>
    <w:rsid w:val="008A798F"/>
    <w:rsid w:val="008B15EF"/>
    <w:rsid w:val="008B2B67"/>
    <w:rsid w:val="008B3D04"/>
    <w:rsid w:val="008C6739"/>
    <w:rsid w:val="008C6D8C"/>
    <w:rsid w:val="008C7FC0"/>
    <w:rsid w:val="008D0AEA"/>
    <w:rsid w:val="008D148B"/>
    <w:rsid w:val="008D4641"/>
    <w:rsid w:val="008D582E"/>
    <w:rsid w:val="008D6057"/>
    <w:rsid w:val="008D6074"/>
    <w:rsid w:val="008D7279"/>
    <w:rsid w:val="008E2FBC"/>
    <w:rsid w:val="008E5013"/>
    <w:rsid w:val="008F0D84"/>
    <w:rsid w:val="008F17F9"/>
    <w:rsid w:val="008F526A"/>
    <w:rsid w:val="008F7C27"/>
    <w:rsid w:val="008F7E4E"/>
    <w:rsid w:val="00900363"/>
    <w:rsid w:val="00902033"/>
    <w:rsid w:val="009124CB"/>
    <w:rsid w:val="0091411A"/>
    <w:rsid w:val="009151FA"/>
    <w:rsid w:val="009202CB"/>
    <w:rsid w:val="00920BDB"/>
    <w:rsid w:val="00923D28"/>
    <w:rsid w:val="009245F3"/>
    <w:rsid w:val="00931678"/>
    <w:rsid w:val="00935386"/>
    <w:rsid w:val="0093684D"/>
    <w:rsid w:val="00936985"/>
    <w:rsid w:val="00937E51"/>
    <w:rsid w:val="0094146F"/>
    <w:rsid w:val="00942197"/>
    <w:rsid w:val="00945208"/>
    <w:rsid w:val="00946484"/>
    <w:rsid w:val="009465E8"/>
    <w:rsid w:val="00951F50"/>
    <w:rsid w:val="009528C3"/>
    <w:rsid w:val="00955D63"/>
    <w:rsid w:val="00955E3D"/>
    <w:rsid w:val="00957D6F"/>
    <w:rsid w:val="0096276F"/>
    <w:rsid w:val="00962874"/>
    <w:rsid w:val="009639A0"/>
    <w:rsid w:val="00967B13"/>
    <w:rsid w:val="00967C58"/>
    <w:rsid w:val="00972F26"/>
    <w:rsid w:val="009762C8"/>
    <w:rsid w:val="00976579"/>
    <w:rsid w:val="009801D5"/>
    <w:rsid w:val="00980F19"/>
    <w:rsid w:val="00985E24"/>
    <w:rsid w:val="00994E73"/>
    <w:rsid w:val="009A117C"/>
    <w:rsid w:val="009A13FB"/>
    <w:rsid w:val="009A28BC"/>
    <w:rsid w:val="009A31C4"/>
    <w:rsid w:val="009A3E48"/>
    <w:rsid w:val="009A564B"/>
    <w:rsid w:val="009A7507"/>
    <w:rsid w:val="009A7723"/>
    <w:rsid w:val="009A7C67"/>
    <w:rsid w:val="009B4462"/>
    <w:rsid w:val="009B72B5"/>
    <w:rsid w:val="009B7D11"/>
    <w:rsid w:val="009B7D63"/>
    <w:rsid w:val="009C34FB"/>
    <w:rsid w:val="009C6DFC"/>
    <w:rsid w:val="009E5788"/>
    <w:rsid w:val="009E6532"/>
    <w:rsid w:val="009E7CBD"/>
    <w:rsid w:val="009F07D0"/>
    <w:rsid w:val="009F36E5"/>
    <w:rsid w:val="009F7960"/>
    <w:rsid w:val="009F7EFA"/>
    <w:rsid w:val="00A01D7E"/>
    <w:rsid w:val="00A02EF5"/>
    <w:rsid w:val="00A04121"/>
    <w:rsid w:val="00A136D8"/>
    <w:rsid w:val="00A14B75"/>
    <w:rsid w:val="00A17AEF"/>
    <w:rsid w:val="00A204AB"/>
    <w:rsid w:val="00A25D7F"/>
    <w:rsid w:val="00A303C5"/>
    <w:rsid w:val="00A30499"/>
    <w:rsid w:val="00A34826"/>
    <w:rsid w:val="00A34CF2"/>
    <w:rsid w:val="00A4125B"/>
    <w:rsid w:val="00A42E91"/>
    <w:rsid w:val="00A44696"/>
    <w:rsid w:val="00A4544C"/>
    <w:rsid w:val="00A455D0"/>
    <w:rsid w:val="00A462CB"/>
    <w:rsid w:val="00A51330"/>
    <w:rsid w:val="00A55112"/>
    <w:rsid w:val="00A56748"/>
    <w:rsid w:val="00A60A37"/>
    <w:rsid w:val="00A63B85"/>
    <w:rsid w:val="00A7055B"/>
    <w:rsid w:val="00A754B5"/>
    <w:rsid w:val="00A8058A"/>
    <w:rsid w:val="00A8538D"/>
    <w:rsid w:val="00A8686F"/>
    <w:rsid w:val="00A87353"/>
    <w:rsid w:val="00A87BA1"/>
    <w:rsid w:val="00A90347"/>
    <w:rsid w:val="00A91DA6"/>
    <w:rsid w:val="00A92761"/>
    <w:rsid w:val="00A933AB"/>
    <w:rsid w:val="00A97E44"/>
    <w:rsid w:val="00AA326D"/>
    <w:rsid w:val="00AA5ADC"/>
    <w:rsid w:val="00AB0A4D"/>
    <w:rsid w:val="00AB515E"/>
    <w:rsid w:val="00AB5D21"/>
    <w:rsid w:val="00AB6BD6"/>
    <w:rsid w:val="00AB780B"/>
    <w:rsid w:val="00AC04C9"/>
    <w:rsid w:val="00AC0ACD"/>
    <w:rsid w:val="00AC2AD9"/>
    <w:rsid w:val="00AC38F7"/>
    <w:rsid w:val="00AC3C3E"/>
    <w:rsid w:val="00AC5598"/>
    <w:rsid w:val="00AC6597"/>
    <w:rsid w:val="00AD1867"/>
    <w:rsid w:val="00AE021D"/>
    <w:rsid w:val="00AE1E19"/>
    <w:rsid w:val="00AE1E5B"/>
    <w:rsid w:val="00AE1FE0"/>
    <w:rsid w:val="00AE5C0F"/>
    <w:rsid w:val="00AE721F"/>
    <w:rsid w:val="00AF20BC"/>
    <w:rsid w:val="00AF245A"/>
    <w:rsid w:val="00AF36F3"/>
    <w:rsid w:val="00AF5BDE"/>
    <w:rsid w:val="00B0008E"/>
    <w:rsid w:val="00B00662"/>
    <w:rsid w:val="00B0114A"/>
    <w:rsid w:val="00B024FA"/>
    <w:rsid w:val="00B040A1"/>
    <w:rsid w:val="00B13323"/>
    <w:rsid w:val="00B15061"/>
    <w:rsid w:val="00B16981"/>
    <w:rsid w:val="00B1750F"/>
    <w:rsid w:val="00B20B7C"/>
    <w:rsid w:val="00B22431"/>
    <w:rsid w:val="00B27E85"/>
    <w:rsid w:val="00B31C78"/>
    <w:rsid w:val="00B32BEB"/>
    <w:rsid w:val="00B35235"/>
    <w:rsid w:val="00B36733"/>
    <w:rsid w:val="00B42AE0"/>
    <w:rsid w:val="00B43572"/>
    <w:rsid w:val="00B474AD"/>
    <w:rsid w:val="00B67ED8"/>
    <w:rsid w:val="00B73EE6"/>
    <w:rsid w:val="00B7511B"/>
    <w:rsid w:val="00B75BFE"/>
    <w:rsid w:val="00B76367"/>
    <w:rsid w:val="00B82850"/>
    <w:rsid w:val="00B84FD4"/>
    <w:rsid w:val="00B908EC"/>
    <w:rsid w:val="00B97115"/>
    <w:rsid w:val="00BA1518"/>
    <w:rsid w:val="00BA19A7"/>
    <w:rsid w:val="00BA317E"/>
    <w:rsid w:val="00BB03A8"/>
    <w:rsid w:val="00BB0C8C"/>
    <w:rsid w:val="00BB36B8"/>
    <w:rsid w:val="00BB3AF1"/>
    <w:rsid w:val="00BB4B82"/>
    <w:rsid w:val="00BB5F75"/>
    <w:rsid w:val="00BC0189"/>
    <w:rsid w:val="00BC0CB0"/>
    <w:rsid w:val="00BC5FD3"/>
    <w:rsid w:val="00BD0577"/>
    <w:rsid w:val="00BD2058"/>
    <w:rsid w:val="00BD594D"/>
    <w:rsid w:val="00BE36AC"/>
    <w:rsid w:val="00BE4692"/>
    <w:rsid w:val="00BE5B7C"/>
    <w:rsid w:val="00BF28AE"/>
    <w:rsid w:val="00BF28B1"/>
    <w:rsid w:val="00BF69E9"/>
    <w:rsid w:val="00C043D9"/>
    <w:rsid w:val="00C04AB0"/>
    <w:rsid w:val="00C054AE"/>
    <w:rsid w:val="00C10680"/>
    <w:rsid w:val="00C10F45"/>
    <w:rsid w:val="00C13BBE"/>
    <w:rsid w:val="00C1466C"/>
    <w:rsid w:val="00C14C9A"/>
    <w:rsid w:val="00C14CE4"/>
    <w:rsid w:val="00C15D46"/>
    <w:rsid w:val="00C16CFF"/>
    <w:rsid w:val="00C23AEC"/>
    <w:rsid w:val="00C23D69"/>
    <w:rsid w:val="00C254AC"/>
    <w:rsid w:val="00C2723D"/>
    <w:rsid w:val="00C3221E"/>
    <w:rsid w:val="00C34869"/>
    <w:rsid w:val="00C36E0F"/>
    <w:rsid w:val="00C3724D"/>
    <w:rsid w:val="00C3775E"/>
    <w:rsid w:val="00C37882"/>
    <w:rsid w:val="00C37E27"/>
    <w:rsid w:val="00C56F82"/>
    <w:rsid w:val="00C617B9"/>
    <w:rsid w:val="00C61B01"/>
    <w:rsid w:val="00C70D1C"/>
    <w:rsid w:val="00C72AB5"/>
    <w:rsid w:val="00C72FBF"/>
    <w:rsid w:val="00C7362B"/>
    <w:rsid w:val="00C73F7A"/>
    <w:rsid w:val="00C818A2"/>
    <w:rsid w:val="00C8313D"/>
    <w:rsid w:val="00C8534A"/>
    <w:rsid w:val="00C855FC"/>
    <w:rsid w:val="00C9213D"/>
    <w:rsid w:val="00C94620"/>
    <w:rsid w:val="00C95764"/>
    <w:rsid w:val="00C96EE2"/>
    <w:rsid w:val="00C97AC5"/>
    <w:rsid w:val="00CA0FC8"/>
    <w:rsid w:val="00CA46E1"/>
    <w:rsid w:val="00CB0D28"/>
    <w:rsid w:val="00CB17E0"/>
    <w:rsid w:val="00CB4E66"/>
    <w:rsid w:val="00CB5D28"/>
    <w:rsid w:val="00CB65D5"/>
    <w:rsid w:val="00CC3752"/>
    <w:rsid w:val="00CC3D91"/>
    <w:rsid w:val="00CE1097"/>
    <w:rsid w:val="00CE4564"/>
    <w:rsid w:val="00CE4888"/>
    <w:rsid w:val="00CE56E7"/>
    <w:rsid w:val="00CE5C04"/>
    <w:rsid w:val="00CE6270"/>
    <w:rsid w:val="00CE7FF6"/>
    <w:rsid w:val="00CF3C46"/>
    <w:rsid w:val="00CF6E7E"/>
    <w:rsid w:val="00CF735C"/>
    <w:rsid w:val="00D00309"/>
    <w:rsid w:val="00D02BD9"/>
    <w:rsid w:val="00D121D3"/>
    <w:rsid w:val="00D14398"/>
    <w:rsid w:val="00D16051"/>
    <w:rsid w:val="00D164EC"/>
    <w:rsid w:val="00D16DE1"/>
    <w:rsid w:val="00D204CC"/>
    <w:rsid w:val="00D229B0"/>
    <w:rsid w:val="00D22EF4"/>
    <w:rsid w:val="00D309D5"/>
    <w:rsid w:val="00D31557"/>
    <w:rsid w:val="00D3433F"/>
    <w:rsid w:val="00D41B30"/>
    <w:rsid w:val="00D45B15"/>
    <w:rsid w:val="00D50F0C"/>
    <w:rsid w:val="00D541F7"/>
    <w:rsid w:val="00D54365"/>
    <w:rsid w:val="00D547B4"/>
    <w:rsid w:val="00D67234"/>
    <w:rsid w:val="00D67861"/>
    <w:rsid w:val="00D71CCD"/>
    <w:rsid w:val="00D73FA1"/>
    <w:rsid w:val="00D77608"/>
    <w:rsid w:val="00D77619"/>
    <w:rsid w:val="00D8479C"/>
    <w:rsid w:val="00D8629B"/>
    <w:rsid w:val="00D90CBC"/>
    <w:rsid w:val="00D9502A"/>
    <w:rsid w:val="00D97A6F"/>
    <w:rsid w:val="00DA4F0B"/>
    <w:rsid w:val="00DB19F7"/>
    <w:rsid w:val="00DB3C14"/>
    <w:rsid w:val="00DB467B"/>
    <w:rsid w:val="00DB4B05"/>
    <w:rsid w:val="00DB5CB8"/>
    <w:rsid w:val="00DB5CF3"/>
    <w:rsid w:val="00DC05B7"/>
    <w:rsid w:val="00DC6328"/>
    <w:rsid w:val="00DD0FEC"/>
    <w:rsid w:val="00DD27A3"/>
    <w:rsid w:val="00DD6866"/>
    <w:rsid w:val="00DD7CCB"/>
    <w:rsid w:val="00DE050F"/>
    <w:rsid w:val="00DE07F1"/>
    <w:rsid w:val="00DE0F3C"/>
    <w:rsid w:val="00DE3B54"/>
    <w:rsid w:val="00DE3C31"/>
    <w:rsid w:val="00DE739D"/>
    <w:rsid w:val="00DF0BA8"/>
    <w:rsid w:val="00E01321"/>
    <w:rsid w:val="00E015B9"/>
    <w:rsid w:val="00E01D15"/>
    <w:rsid w:val="00E0384B"/>
    <w:rsid w:val="00E10BB5"/>
    <w:rsid w:val="00E120EC"/>
    <w:rsid w:val="00E15AC5"/>
    <w:rsid w:val="00E24DEF"/>
    <w:rsid w:val="00E25B6A"/>
    <w:rsid w:val="00E26450"/>
    <w:rsid w:val="00E30BB8"/>
    <w:rsid w:val="00E34DFA"/>
    <w:rsid w:val="00E35914"/>
    <w:rsid w:val="00E3664D"/>
    <w:rsid w:val="00E432C7"/>
    <w:rsid w:val="00E4347E"/>
    <w:rsid w:val="00E439DD"/>
    <w:rsid w:val="00E43C24"/>
    <w:rsid w:val="00E44D52"/>
    <w:rsid w:val="00E45D57"/>
    <w:rsid w:val="00E51D09"/>
    <w:rsid w:val="00E60746"/>
    <w:rsid w:val="00E65ED8"/>
    <w:rsid w:val="00E71467"/>
    <w:rsid w:val="00E754C8"/>
    <w:rsid w:val="00E83DE3"/>
    <w:rsid w:val="00E91301"/>
    <w:rsid w:val="00E92C85"/>
    <w:rsid w:val="00E931E0"/>
    <w:rsid w:val="00EA025C"/>
    <w:rsid w:val="00EA2217"/>
    <w:rsid w:val="00EA5D02"/>
    <w:rsid w:val="00EB629E"/>
    <w:rsid w:val="00EB6595"/>
    <w:rsid w:val="00EC008A"/>
    <w:rsid w:val="00EC3E80"/>
    <w:rsid w:val="00EC4931"/>
    <w:rsid w:val="00ED2D43"/>
    <w:rsid w:val="00ED7161"/>
    <w:rsid w:val="00EE18ED"/>
    <w:rsid w:val="00EE2510"/>
    <w:rsid w:val="00EE429B"/>
    <w:rsid w:val="00EE67FD"/>
    <w:rsid w:val="00EE6BFD"/>
    <w:rsid w:val="00EE7AF6"/>
    <w:rsid w:val="00F04900"/>
    <w:rsid w:val="00F04D2A"/>
    <w:rsid w:val="00F0632D"/>
    <w:rsid w:val="00F10BB0"/>
    <w:rsid w:val="00F10E9A"/>
    <w:rsid w:val="00F128DF"/>
    <w:rsid w:val="00F133CB"/>
    <w:rsid w:val="00F13A03"/>
    <w:rsid w:val="00F17A62"/>
    <w:rsid w:val="00F2463B"/>
    <w:rsid w:val="00F27BF0"/>
    <w:rsid w:val="00F32015"/>
    <w:rsid w:val="00F3240C"/>
    <w:rsid w:val="00F444D3"/>
    <w:rsid w:val="00F51AF4"/>
    <w:rsid w:val="00F51E48"/>
    <w:rsid w:val="00F52924"/>
    <w:rsid w:val="00F52CF3"/>
    <w:rsid w:val="00F53D73"/>
    <w:rsid w:val="00F61FAC"/>
    <w:rsid w:val="00F62E6E"/>
    <w:rsid w:val="00F642CE"/>
    <w:rsid w:val="00F64ED0"/>
    <w:rsid w:val="00F65FB9"/>
    <w:rsid w:val="00F67A72"/>
    <w:rsid w:val="00F749F1"/>
    <w:rsid w:val="00F7655A"/>
    <w:rsid w:val="00F80156"/>
    <w:rsid w:val="00F82F7A"/>
    <w:rsid w:val="00F83AA2"/>
    <w:rsid w:val="00F9039B"/>
    <w:rsid w:val="00F92A86"/>
    <w:rsid w:val="00F94F9E"/>
    <w:rsid w:val="00F95911"/>
    <w:rsid w:val="00F97725"/>
    <w:rsid w:val="00FA2BFD"/>
    <w:rsid w:val="00FA2E48"/>
    <w:rsid w:val="00FA4172"/>
    <w:rsid w:val="00FA5230"/>
    <w:rsid w:val="00FB7C92"/>
    <w:rsid w:val="00FC1AE5"/>
    <w:rsid w:val="00FC7E44"/>
    <w:rsid w:val="00FD00CB"/>
    <w:rsid w:val="00FD09FC"/>
    <w:rsid w:val="00FD1E08"/>
    <w:rsid w:val="00FD1F7B"/>
    <w:rsid w:val="00FD29CF"/>
    <w:rsid w:val="00FD42DC"/>
    <w:rsid w:val="00FD6CBC"/>
    <w:rsid w:val="00FE19CD"/>
    <w:rsid w:val="00FE38AD"/>
    <w:rsid w:val="00FE7A21"/>
    <w:rsid w:val="00FF6206"/>
    <w:rsid w:val="00FF77D1"/>
    <w:rsid w:val="033A2BDE"/>
    <w:rsid w:val="0585705C"/>
    <w:rsid w:val="11D81430"/>
    <w:rsid w:val="123AF17A"/>
    <w:rsid w:val="19A749A2"/>
    <w:rsid w:val="226857E7"/>
    <w:rsid w:val="245EDDB9"/>
    <w:rsid w:val="33F03205"/>
    <w:rsid w:val="44B9D91D"/>
    <w:rsid w:val="451C1EB7"/>
    <w:rsid w:val="4583DF09"/>
    <w:rsid w:val="4B640BD2"/>
    <w:rsid w:val="59048E29"/>
    <w:rsid w:val="5DFA27B3"/>
  </w:rsids>
  <w:docVars>
    <w:docVar w:name="DMS_Work10" w:val="0~DB1||1~166259481||2~3||3~ONLINE PRIVACY NOTICE - AUG-2025 - MLB Feb 2026 Edits||5~MP096376||6~MP096376||7~WORDX||8~WORKING||10~2/6/2026 3:36:13 AM||11~2/6/2026 2:48:19 AM||13~94510||14~False||17~public||18~MP096376||19~MP096376||21~True||22~True||25~11850400||26~118504-0021||27~051||28~FILED||30~01101114||32~6906||36~118504-0021||60~Howmet||61~Howmet - 2026  US Privacy Policy Review||62~Houston||63~Document is filed in a folder||65~LIT-Privacy and Cybersecurity||67~Litigation - Data Privacy/Cybersecurity||71~Howmet - PROV-2026  US Privacy Policy Review||74~Hounfodji, Catherine North||75~Hounfodji, Catherine North||76~WORD 2007/2010/2016||77~Working documents and drafts||80~Hounfodji, Catherine North||82~docx||85~2/6/2026 3:36:13 AM||99~1/1/0001 6:00:00 AM||102~False||106~C:\Users\MP096376\AppData\Roaming\iManage\Work\Recent\Howmet - 2026  US Privacy Policy Review (118504-0021)\ONLINE PRIVACY NOTICE - AUG-2025 - MLB Feb 2026 Edits(166259481.3).docx||107~1/1/0001 6:00:00 AM||109~2/6/2026 3:36:19 AM||112~1/1/0001 6:00:00 AM||113~2/6/2026 3:36:33 AM||114~2/6/2026 3:36:33 AM||117~True||118~False||124~False||"/>
    <w:docVar w:name="zzmp10NoTrailerPromptID" w:val="DB1.166259481.3"/>
  </w:docVars>
  <m:mathPr>
    <m:mathFont m:val="Cambria Math"/>
  </m:mathPr>
  <w:themeFontLang w:val="hu-HU" w:eastAsia="zh-CN" w:bidi="ar-SA"/>
  <w:clrSchemeMapping w:bg1="light1" w:t1="dark1" w:bg2="light2" w:t2="dark2" w:accent1="accent1" w:accent2="accent2" w:accent3="accent3" w:accent4="accent4" w:accent5="accent5" w:accent6="accent6" w:hyperlink="hyperlink" w:followedHyperlink="followedHyperlink"/>
  <w14:docId w14:val="5F4E9614"/>
  <w15:chartTrackingRefBased/>
  <w15:docId w15:val="{00A3008B-369E-44CC-8541-D8BFA35F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u-H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6B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16BE"/>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16B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416B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416B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5416B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416B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416B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416B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16BE"/>
    <w:rPr>
      <w:rFonts w:asciiTheme="majorHAnsi" w:eastAsiaTheme="majorEastAsia" w:hAnsiTheme="majorHAnsi" w:cstheme="majorBidi"/>
      <w:color w:val="1F3763" w:themeColor="accent1" w:themeShade="7F"/>
      <w:sz w:val="24"/>
      <w:szCs w:val="24"/>
    </w:rPr>
  </w:style>
  <w:style w:type="character" w:customStyle="1" w:styleId="Heading9Char">
    <w:name w:val="Heading 9 Char"/>
    <w:basedOn w:val="DefaultParagraphFont"/>
    <w:link w:val="Heading9"/>
    <w:uiPriority w:val="9"/>
    <w:semiHidden/>
    <w:rsid w:val="005416BE"/>
    <w:rPr>
      <w:rFonts w:asciiTheme="majorHAnsi" w:eastAsiaTheme="majorEastAsia" w:hAnsiTheme="majorHAnsi" w:cstheme="majorBidi"/>
      <w:i/>
      <w:iCs/>
      <w:color w:val="272727" w:themeColor="text1" w:themeTint="D8"/>
      <w:sz w:val="21"/>
      <w:szCs w:val="21"/>
    </w:rPr>
  </w:style>
  <w:style w:type="character" w:customStyle="1" w:styleId="BodyTextChar">
    <w:name w:val="Body Text Char"/>
    <w:basedOn w:val="DefaultParagraphFont"/>
    <w:link w:val="BodyText"/>
    <w:uiPriority w:val="1"/>
    <w:rsid w:val="00B75BFE"/>
    <w:rPr>
      <w:rFonts w:ascii="Times New Roman" w:eastAsia="Times New Roman" w:hAnsi="Times New Roman" w:cs="Times New Roman"/>
      <w:sz w:val="20"/>
      <w:szCs w:val="20"/>
      <w:lang w:val="en-US" w:eastAsia="en-US"/>
    </w:rPr>
  </w:style>
  <w:style w:type="character" w:styleId="Hyperlink">
    <w:name w:val="Hyperlink"/>
    <w:basedOn w:val="DefaultParagraphFont"/>
    <w:uiPriority w:val="99"/>
    <w:unhideWhenUsed/>
    <w:rsid w:val="00F32015"/>
    <w:rPr>
      <w:color w:val="0563C1" w:themeColor="hyperlink"/>
      <w:u w:val="single"/>
    </w:rPr>
  </w:style>
  <w:style w:type="character" w:customStyle="1" w:styleId="Heading6Char">
    <w:name w:val="Heading 6 Char"/>
    <w:basedOn w:val="DefaultParagraphFont"/>
    <w:link w:val="Heading6"/>
    <w:uiPriority w:val="9"/>
    <w:rsid w:val="005416BE"/>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5416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416BE"/>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416B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5416BE"/>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5416B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416BE"/>
    <w:rPr>
      <w:rFonts w:asciiTheme="majorHAnsi" w:eastAsiaTheme="majorEastAsia" w:hAnsiTheme="majorHAnsi" w:cstheme="majorBidi"/>
      <w:color w:val="272727" w:themeColor="text1" w:themeTint="D8"/>
      <w:sz w:val="21"/>
      <w:szCs w:val="21"/>
    </w:rPr>
  </w:style>
  <w:style w:type="paragraph" w:styleId="CommentText">
    <w:name w:val="annotation text"/>
    <w:basedOn w:val="Normal"/>
    <w:link w:val="CommentTextChar"/>
    <w:uiPriority w:val="99"/>
    <w:unhideWhenUsed/>
    <w:rsid w:val="00144058"/>
    <w:pPr>
      <w:spacing w:after="5" w:line="240" w:lineRule="auto"/>
      <w:ind w:left="10" w:hanging="10"/>
    </w:pPr>
    <w:rPr>
      <w:rFonts w:ascii="Times New Roman" w:eastAsia="Times New Roman" w:hAnsi="Times New Roman" w:cs="Times New Roman"/>
      <w:color w:val="000000"/>
      <w:sz w:val="20"/>
      <w:szCs w:val="20"/>
      <w:lang w:val="en-US" w:eastAsia="en-US"/>
    </w:rPr>
  </w:style>
  <w:style w:type="character" w:styleId="FollowedHyperlink">
    <w:name w:val="FollowedHyperlink"/>
    <w:basedOn w:val="DefaultParagraphFont"/>
    <w:uiPriority w:val="99"/>
    <w:semiHidden/>
    <w:unhideWhenUsed/>
    <w:rsid w:val="002B1CF7"/>
    <w:rPr>
      <w:color w:val="954F72" w:themeColor="followedHyperlink"/>
      <w:u w:val="single"/>
    </w:rPr>
  </w:style>
  <w:style w:type="character" w:customStyle="1" w:styleId="CommentTextChar">
    <w:name w:val="Comment Text Char"/>
    <w:basedOn w:val="DefaultParagraphFont"/>
    <w:link w:val="CommentText"/>
    <w:uiPriority w:val="99"/>
    <w:rsid w:val="00144058"/>
    <w:rPr>
      <w:rFonts w:ascii="Times New Roman" w:eastAsia="Times New Roman" w:hAnsi="Times New Roman" w:cs="Times New Roman"/>
      <w:color w:val="000000"/>
      <w:sz w:val="20"/>
      <w:szCs w:val="20"/>
      <w:lang w:val="en-US" w:eastAsia="en-US"/>
    </w:rPr>
  </w:style>
  <w:style w:type="paragraph" w:styleId="ListParagraph">
    <w:name w:val="List Paragraph"/>
    <w:basedOn w:val="Normal"/>
    <w:link w:val="ListParagraphChar"/>
    <w:uiPriority w:val="34"/>
    <w:qFormat/>
    <w:rsid w:val="00144058"/>
    <w:pPr>
      <w:spacing w:after="5" w:line="252" w:lineRule="auto"/>
      <w:ind w:left="720" w:hanging="10"/>
      <w:contextualSpacing/>
    </w:pPr>
    <w:rPr>
      <w:rFonts w:ascii="Times New Roman" w:eastAsia="Times New Roman" w:hAnsi="Times New Roman" w:cs="Times New Roman"/>
      <w:color w:val="000000"/>
      <w:sz w:val="20"/>
      <w:lang w:val="en-US" w:eastAsia="en-US"/>
    </w:rPr>
  </w:style>
  <w:style w:type="character" w:styleId="Emphasis">
    <w:name w:val="Emphasis"/>
    <w:basedOn w:val="DefaultParagraphFont"/>
    <w:uiPriority w:val="20"/>
    <w:qFormat/>
    <w:rsid w:val="00144058"/>
    <w:rPr>
      <w:i/>
      <w:iCs/>
    </w:rPr>
  </w:style>
  <w:style w:type="character" w:styleId="CommentReference">
    <w:name w:val="annotation reference"/>
    <w:basedOn w:val="DefaultParagraphFont"/>
    <w:uiPriority w:val="99"/>
    <w:semiHidden/>
    <w:unhideWhenUsed/>
    <w:rsid w:val="00144058"/>
    <w:rPr>
      <w:sz w:val="16"/>
      <w:szCs w:val="16"/>
    </w:rPr>
  </w:style>
  <w:style w:type="table" w:styleId="TableGrid">
    <w:name w:val="Table Grid"/>
    <w:basedOn w:val="TableNormal"/>
    <w:uiPriority w:val="59"/>
    <w:rsid w:val="00144058"/>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31653"/>
    <w:pPr>
      <w:spacing w:after="0" w:line="240" w:lineRule="auto"/>
    </w:pPr>
  </w:style>
  <w:style w:type="character" w:styleId="UnresolvedMention">
    <w:name w:val="Unresolved Mention"/>
    <w:basedOn w:val="DefaultParagraphFont"/>
    <w:uiPriority w:val="99"/>
    <w:semiHidden/>
    <w:unhideWhenUsed/>
    <w:rsid w:val="00F3201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41B1"/>
    <w:pPr>
      <w:spacing w:after="160"/>
      <w:ind w:left="0" w:firstLine="0"/>
    </w:pPr>
    <w:rPr>
      <w:rFonts w:asciiTheme="minorHAnsi" w:eastAsiaTheme="minorEastAsia" w:hAnsiTheme="minorHAnsi" w:cstheme="minorBidi"/>
      <w:b/>
      <w:bCs/>
      <w:color w:val="auto"/>
      <w:lang w:val="hu-HU" w:eastAsia="zh-CN"/>
    </w:rPr>
  </w:style>
  <w:style w:type="character" w:customStyle="1" w:styleId="CommentSubjectChar">
    <w:name w:val="Comment Subject Char"/>
    <w:basedOn w:val="CommentTextChar"/>
    <w:link w:val="CommentSubject"/>
    <w:uiPriority w:val="99"/>
    <w:semiHidden/>
    <w:rsid w:val="006141B1"/>
    <w:rPr>
      <w:rFonts w:ascii="Times New Roman" w:eastAsia="Times New Roman" w:hAnsi="Times New Roman" w:cs="Times New Roman"/>
      <w:b/>
      <w:bCs/>
      <w:color w:val="000000"/>
      <w:sz w:val="20"/>
      <w:szCs w:val="20"/>
      <w:lang w:val="en-US" w:eastAsia="en-US"/>
    </w:rPr>
  </w:style>
  <w:style w:type="paragraph" w:styleId="BodyText">
    <w:name w:val="Body Text"/>
    <w:basedOn w:val="Normal"/>
    <w:link w:val="BodyTextChar"/>
    <w:uiPriority w:val="1"/>
    <w:qFormat/>
    <w:rsid w:val="00B75BFE"/>
    <w:pPr>
      <w:widowControl w:val="0"/>
      <w:autoSpaceDE w:val="0"/>
      <w:autoSpaceDN w:val="0"/>
      <w:spacing w:after="0" w:line="240" w:lineRule="auto"/>
      <w:ind w:left="820"/>
    </w:pPr>
    <w:rPr>
      <w:rFonts w:ascii="Times New Roman" w:eastAsia="Times New Roman" w:hAnsi="Times New Roman" w:cs="Times New Roman"/>
      <w:sz w:val="20"/>
      <w:szCs w:val="20"/>
      <w:lang w:val="en-US" w:eastAsia="en-US"/>
    </w:rPr>
  </w:style>
  <w:style w:type="paragraph" w:customStyle="1" w:styleId="msonormal">
    <w:name w:val="msonormal"/>
    <w:basedOn w:val="Normal"/>
    <w:rsid w:val="004845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672002"/>
    <w:pPr>
      <w:spacing w:after="0" w:line="240" w:lineRule="auto"/>
    </w:pPr>
  </w:style>
  <w:style w:type="paragraph" w:styleId="Header">
    <w:name w:val="header"/>
    <w:basedOn w:val="Normal"/>
    <w:link w:val="HeaderChar"/>
    <w:uiPriority w:val="99"/>
    <w:unhideWhenUsed/>
    <w:rsid w:val="00025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4BC"/>
  </w:style>
  <w:style w:type="paragraph" w:styleId="Footer">
    <w:name w:val="footer"/>
    <w:basedOn w:val="Normal"/>
    <w:link w:val="FooterChar"/>
    <w:uiPriority w:val="99"/>
    <w:unhideWhenUsed/>
    <w:rsid w:val="00025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4BC"/>
  </w:style>
  <w:style w:type="character" w:customStyle="1" w:styleId="ListParagraphChar">
    <w:name w:val="List Paragraph Char"/>
    <w:link w:val="ListParagraph"/>
    <w:uiPriority w:val="34"/>
    <w:rsid w:val="00DF0BA8"/>
    <w:rPr>
      <w:rFonts w:ascii="Times New Roman" w:eastAsia="Times New Roman" w:hAnsi="Times New Roman" w:cs="Times New Roman"/>
      <w:color w:val="00000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owmet.com/privacy/?cn=y" TargetMode="External" /><Relationship Id="rId100" Type="http://schemas.openxmlformats.org/officeDocument/2006/relationships/hyperlink" Target="https://autoriteitpersoonsgegevens.nl/en/contact-dutch-dpa/contact-us" TargetMode="External" /><Relationship Id="rId101" Type="http://schemas.openxmlformats.org/officeDocument/2006/relationships/hyperlink" Target="https://www.pdpc.gov.sg/" TargetMode="External" /><Relationship Id="rId102" Type="http://schemas.openxmlformats.org/officeDocument/2006/relationships/hyperlink" Target="https://go.gov.sg/pdpc-feedback" TargetMode="External" /><Relationship Id="rId103" Type="http://schemas.openxmlformats.org/officeDocument/2006/relationships/hyperlink" Target="https://www.pdpc.gov.sg/Contact-Us" TargetMode="External" /><Relationship Id="rId104" Type="http://schemas.openxmlformats.org/officeDocument/2006/relationships/hyperlink" Target="https://inforegulator.org.za/contact-us/" TargetMode="External" /><Relationship Id="rId105" Type="http://schemas.openxmlformats.org/officeDocument/2006/relationships/hyperlink" Target="https://www.pipc.go.kr/np/" TargetMode="External" /><Relationship Id="rId106" Type="http://schemas.openxmlformats.org/officeDocument/2006/relationships/hyperlink" Target="https://www.pipc.go.kr/eng/index.do" TargetMode="External" /><Relationship Id="rId107" Type="http://schemas.openxmlformats.org/officeDocument/2006/relationships/hyperlink" Target="https://www.pipc.go.kr/np/" TargetMode="External" /><Relationship Id="rId108" Type="http://schemas.openxmlformats.org/officeDocument/2006/relationships/hyperlink" Target="http://www.fsc.go.kr/index" TargetMode="External" /><Relationship Id="rId109" Type="http://schemas.openxmlformats.org/officeDocument/2006/relationships/hyperlink" Target="http://www.fsc.go.kr/eng/index" TargetMode="External" /><Relationship Id="rId11" Type="http://schemas.openxmlformats.org/officeDocument/2006/relationships/hyperlink" Target="https://www.howmet.com/locations/" TargetMode="External" /><Relationship Id="rId110" Type="http://schemas.openxmlformats.org/officeDocument/2006/relationships/hyperlink" Target="mailto:fsc.ifd@korea.kr" TargetMode="External" /><Relationship Id="rId111" Type="http://schemas.openxmlformats.org/officeDocument/2006/relationships/hyperlink" Target="http://www.fsc.go.kr/eng/co010101" TargetMode="External" /><Relationship Id="rId112" Type="http://schemas.openxmlformats.org/officeDocument/2006/relationships/hyperlink" Target="https://www.aepd.es/es" TargetMode="External" /><Relationship Id="rId113" Type="http://schemas.openxmlformats.org/officeDocument/2006/relationships/hyperlink" Target="https://www.aepd.es/es/la-agencia/donde-encontrarnos" TargetMode="External" /><Relationship Id="rId114" Type="http://schemas.openxmlformats.org/officeDocument/2006/relationships/hyperlink" Target="https://www.edoeb.admin.ch/edoeb/de/home.html" TargetMode="External" /><Relationship Id="rId115" Type="http://schemas.openxmlformats.org/officeDocument/2006/relationships/hyperlink" Target="https://www.edoeb.admin.ch/edoeb/en/home.html" TargetMode="External" /><Relationship Id="rId116" Type="http://schemas.openxmlformats.org/officeDocument/2006/relationships/hyperlink" Target="https://www.edoeb.admin.ch/edoeb/en/home/the-fdpic/contact.html" TargetMode="External" /><Relationship Id="rId117" Type="http://schemas.openxmlformats.org/officeDocument/2006/relationships/hyperlink" Target="http://www.kvkk.gov.tr/" TargetMode="External" /><Relationship Id="rId118" Type="http://schemas.openxmlformats.org/officeDocument/2006/relationships/hyperlink" Target="https://www.kvkk.gov.tr/en/" TargetMode="External" /><Relationship Id="rId119" Type="http://schemas.openxmlformats.org/officeDocument/2006/relationships/hyperlink" Target="https://www.kvkk.gov.tr/Icerik/2025/Iletisim" TargetMode="External" /><Relationship Id="rId12" Type="http://schemas.openxmlformats.org/officeDocument/2006/relationships/hyperlink" Target="https://www.howmet.com/contact-investor-relations/" TargetMode="External" /><Relationship Id="rId120" Type="http://schemas.openxmlformats.org/officeDocument/2006/relationships/hyperlink" Target="https://ico.org.uk/" TargetMode="External" /><Relationship Id="rId121" Type="http://schemas.openxmlformats.org/officeDocument/2006/relationships/hyperlink" Target="https://ico.org.uk/global/contact-us/" TargetMode="External" /><Relationship Id="rId122" Type="http://schemas.openxmlformats.org/officeDocument/2006/relationships/hyperlink" Target="http://www.ftc.gov/" TargetMode="External" /><Relationship Id="rId123" Type="http://schemas.openxmlformats.org/officeDocument/2006/relationships/hyperlink" Target="https://www.ftc.gov/about-ftc/contact" TargetMode="External" /><Relationship Id="rId124" Type="http://schemas.openxmlformats.org/officeDocument/2006/relationships/hyperlink" Target="https://www.hhs.gov/ocr/index.html" TargetMode="External" /><Relationship Id="rId125" Type="http://schemas.openxmlformats.org/officeDocument/2006/relationships/hyperlink" Target="mailto:OCRPrivacy@hhs.gov" TargetMode="External" /><Relationship Id="rId126" Type="http://schemas.openxmlformats.org/officeDocument/2006/relationships/hyperlink" Target="https://www.hhs.gov/ocr/about-us/contact-us/index.html" TargetMode="External" /><Relationship Id="rId127" Type="http://schemas.openxmlformats.org/officeDocument/2006/relationships/hyperlink" Target="https://www.oag.ca.gov/privacy/ccpa" TargetMode="External" /><Relationship Id="rId128" Type="http://schemas.openxmlformats.org/officeDocument/2006/relationships/hyperlink" Target="https://www.oag.ca.gov/contact" TargetMode="External" /><Relationship Id="rId129" Type="http://schemas.openxmlformats.org/officeDocument/2006/relationships/hyperlink" Target="https://privacy.ca.gov/" TargetMode="External" /><Relationship Id="rId13" Type="http://schemas.openxmlformats.org/officeDocument/2006/relationships/hyperlink" Target="https://www.howmet.com/media-contacts/" TargetMode="External" /><Relationship Id="rId130" Type="http://schemas.openxmlformats.org/officeDocument/2006/relationships/hyperlink" Target="https://cppa.ca.gov/about_us/contact.html" TargetMode="External" /><Relationship Id="rId131" Type="http://schemas.openxmlformats.org/officeDocument/2006/relationships/hyperlink" Target="mailto:privacy@howmet.com" TargetMode="External" /><Relationship Id="rId132" Type="http://schemas.openxmlformats.org/officeDocument/2006/relationships/hyperlink" Target="http://www.uscib.org/" TargetMode="External" /><Relationship Id="rId133" Type="http://schemas.openxmlformats.org/officeDocument/2006/relationships/hyperlink" Target="https://www.howmet.com/privacy/dsr/" TargetMode="External" /><Relationship Id="rId134" Type="http://schemas.openxmlformats.org/officeDocument/2006/relationships/hyperlink" Target="mailto:privacy@howmet.com" TargetMode="External" /><Relationship Id="rId135" Type="http://schemas.openxmlformats.org/officeDocument/2006/relationships/header" Target="header1.xml" /><Relationship Id="rId136" Type="http://schemas.openxmlformats.org/officeDocument/2006/relationships/header" Target="header2.xml" /><Relationship Id="rId137" Type="http://schemas.openxmlformats.org/officeDocument/2006/relationships/footer" Target="footer1.xml" /><Relationship Id="rId138" Type="http://schemas.openxmlformats.org/officeDocument/2006/relationships/footer" Target="footer2.xml" /><Relationship Id="rId139" Type="http://schemas.openxmlformats.org/officeDocument/2006/relationships/header" Target="header3.xml" /><Relationship Id="rId14" Type="http://schemas.openxmlformats.org/officeDocument/2006/relationships/hyperlink" Target="https://www.howmet.com/contact-ehs/" TargetMode="External" /><Relationship Id="rId140" Type="http://schemas.openxmlformats.org/officeDocument/2006/relationships/footer" Target="footer3.xml" /><Relationship Id="rId141" Type="http://schemas.openxmlformats.org/officeDocument/2006/relationships/theme" Target="theme/theme1.xml" /><Relationship Id="rId142" Type="http://schemas.openxmlformats.org/officeDocument/2006/relationships/numbering" Target="numbering.xml" /><Relationship Id="rId143" Type="http://schemas.openxmlformats.org/officeDocument/2006/relationships/styles" Target="styles.xml" /><Relationship Id="rId15" Type="http://schemas.openxmlformats.org/officeDocument/2006/relationships/hyperlink" Target="https://www.howmet.com/locations/" TargetMode="External" /><Relationship Id="rId16" Type="http://schemas.openxmlformats.org/officeDocument/2006/relationships/hyperlink" Target="https://www.howmetdirect.com/" TargetMode="External" /><Relationship Id="rId17" Type="http://schemas.openxmlformats.org/officeDocument/2006/relationships/hyperlink" Target="https://www.howmet.com/locations/" TargetMode="External" /><Relationship Id="rId18" Type="http://schemas.openxmlformats.org/officeDocument/2006/relationships/hyperlink" Target="https://www.howmet.com/locations/" TargetMode="External" /><Relationship Id="rId19" Type="http://schemas.openxmlformats.org/officeDocument/2006/relationships/hyperlink" Target="https://www.howmet.com/application/" TargetMode="External" /><Relationship Id="rId2" Type="http://schemas.openxmlformats.org/officeDocument/2006/relationships/webSettings" Target="webSettings.xml" /><Relationship Id="rId20" Type="http://schemas.openxmlformats.org/officeDocument/2006/relationships/hyperlink" Target="https://www.uscis.gov/sites/default/files/document/forms/i-9.pdf" TargetMode="External" /><Relationship Id="rId21" Type="http://schemas.openxmlformats.org/officeDocument/2006/relationships/hyperlink" Target="https://www.uscis.gov/i-9-central/complete-correct-form-i-9/retention-and-storage" TargetMode="External" /><Relationship Id="rId22" Type="http://schemas.openxmlformats.org/officeDocument/2006/relationships/hyperlink" Target="https://www.howmet.com/privacy/dsr" TargetMode="External" /><Relationship Id="rId23" Type="http://schemas.openxmlformats.org/officeDocument/2006/relationships/hyperlink" Target="https://www.howmet.com/integrity-line/" TargetMode="External" /><Relationship Id="rId24" Type="http://schemas.openxmlformats.org/officeDocument/2006/relationships/hyperlink" Target="https://www.howmet.com/locations/" TargetMode="External" /><Relationship Id="rId25" Type="http://schemas.openxmlformats.org/officeDocument/2006/relationships/hyperlink" Target="https://commission.europa.eu/publications/standard-contractual-clauses-international-transfers_en" TargetMode="External" /><Relationship Id="rId26" Type="http://schemas.openxmlformats.org/officeDocument/2006/relationships/hyperlink" Target="https://ico.org.uk/for-organisations/uk-gdpr-guidance-and-resources/international-transfers/international-data-transfer-agreement-and-guidance/" TargetMode="External" /><Relationship Id="rId27" Type="http://schemas.openxmlformats.org/officeDocument/2006/relationships/hyperlink" Target="https://commission.europa.eu/publications/standard-contractual-clauses-international-transfers_en" TargetMode="External" /><Relationship Id="rId28" Type="http://schemas.openxmlformats.org/officeDocument/2006/relationships/hyperlink" Target="https://ico.org.uk/for-organisations/uk-gdpr-guidance-and-resources/international-transfers/international-data-transfer-agreement-and-guidance/" TargetMode="External" /><Relationship Id="rId29" Type="http://schemas.openxmlformats.org/officeDocument/2006/relationships/hyperlink" Target="https://www.dataprivacyframework.gov/" TargetMode="External" /><Relationship Id="rId3" Type="http://schemas.openxmlformats.org/officeDocument/2006/relationships/fontTable" Target="fontTable.xml" /><Relationship Id="rId30" Type="http://schemas.openxmlformats.org/officeDocument/2006/relationships/hyperlink" Target="https://www.dataprivacyframework.gov/" TargetMode="External" /><Relationship Id="rId31" Type="http://schemas.openxmlformats.org/officeDocument/2006/relationships/hyperlink" Target="mailto:privacy@howmet.com" TargetMode="External" /><Relationship Id="rId32" Type="http://schemas.openxmlformats.org/officeDocument/2006/relationships/hyperlink" Target="https://www.howmet.com/privacy/dsr/" TargetMode="External" /><Relationship Id="rId33" Type="http://schemas.openxmlformats.org/officeDocument/2006/relationships/hyperlink" Target="mailto:privacy@howmet.com" TargetMode="External" /><Relationship Id="rId34" Type="http://schemas.openxmlformats.org/officeDocument/2006/relationships/hyperlink" Target="https://eur-lex.europa.eu/legal-content/en/TXT/HTML/?uri=CELEX:32016R0679" TargetMode="External" /><Relationship Id="rId35" Type="http://schemas.openxmlformats.org/officeDocument/2006/relationships/hyperlink" Target="https://leginfo.legislature.ca.gov/faces/codes_displaySection.xhtml?lawCode=CIV&amp;sectionNum=1798.110." TargetMode="External" /><Relationship Id="rId36" Type="http://schemas.openxmlformats.org/officeDocument/2006/relationships/hyperlink" Target="http://www.oaic.gov.au/" TargetMode="External" /><Relationship Id="rId37" Type="http://schemas.openxmlformats.org/officeDocument/2006/relationships/hyperlink" Target="https://forms.business.gov.au/smartforms/servlet/SmartForm.html?formCode=APC_ENQ&amp;tmFormVersion" TargetMode="External" /><Relationship Id="rId38" Type="http://schemas.openxmlformats.org/officeDocument/2006/relationships/hyperlink" Target="https://www.oaic.gov.au/about-us/contact-us" TargetMode="External" /><Relationship Id="rId39" Type="http://schemas.openxmlformats.org/officeDocument/2006/relationships/hyperlink" Target="https://www.dsb.gv.at/" TargetMode="External" /><Relationship Id="rId4" Type="http://schemas.openxmlformats.org/officeDocument/2006/relationships/customXml" Target="../customXml/item1.xml" /><Relationship Id="rId40" Type="http://schemas.openxmlformats.org/officeDocument/2006/relationships/hyperlink" Target="https://www.data-protection-authority.gv.at/" TargetMode="External" /><Relationship Id="rId41" Type="http://schemas.openxmlformats.org/officeDocument/2006/relationships/hyperlink" Target="mailto:dsb@dsb.gv.at" TargetMode="External" /><Relationship Id="rId42" Type="http://schemas.openxmlformats.org/officeDocument/2006/relationships/hyperlink" Target="https://www.data-protection-authority.gv.at/siteinfo/contact.html" TargetMode="External" /><Relationship Id="rId43" Type="http://schemas.openxmlformats.org/officeDocument/2006/relationships/hyperlink" Target="https://www.dataprotectionauthority.be/" TargetMode="External" /><Relationship Id="rId44" Type="http://schemas.openxmlformats.org/officeDocument/2006/relationships/hyperlink" Target="https://www.gegevensbeschermingsautoriteit.be/" TargetMode="External" /><Relationship Id="rId45" Type="http://schemas.openxmlformats.org/officeDocument/2006/relationships/hyperlink" Target="https://www.datenschutzbehorde.be/" TargetMode="External" /><Relationship Id="rId46" Type="http://schemas.openxmlformats.org/officeDocument/2006/relationships/hyperlink" Target="https://www.autoriteprotectiondonnees.be/" TargetMode="External" /><Relationship Id="rId47" Type="http://schemas.openxmlformats.org/officeDocument/2006/relationships/hyperlink" Target="mailto:contact@apd-gba.be" TargetMode="External" /><Relationship Id="rId48" Type="http://schemas.openxmlformats.org/officeDocument/2006/relationships/hyperlink" Target="https://www.autoriteprotectiondonnees.be/professionnel/actions/contact" TargetMode="External" /><Relationship Id="rId49" Type="http://schemas.openxmlformats.org/officeDocument/2006/relationships/hyperlink" Target="https://www.gov.br/anpd/pt-br" TargetMode="External" /><Relationship Id="rId5" Type="http://schemas.openxmlformats.org/officeDocument/2006/relationships/customXml" Target="../customXml/item2.xml" /><Relationship Id="rId50" Type="http://schemas.openxmlformats.org/officeDocument/2006/relationships/hyperlink" Target="mailto:anpd@anpd.gov.br" TargetMode="External" /><Relationship Id="rId51" Type="http://schemas.openxmlformats.org/officeDocument/2006/relationships/hyperlink" Target="https://www.gov.br/anpd/pt-br/canais_atendimento/contact-info" TargetMode="External" /><Relationship Id="rId52" Type="http://schemas.openxmlformats.org/officeDocument/2006/relationships/hyperlink" Target="http://www.priv.gc.ca/" TargetMode="External" /><Relationship Id="rId53" Type="http://schemas.openxmlformats.org/officeDocument/2006/relationships/hyperlink" Target="https://services.priv.gc.ca/q-s/allez-go/eng/8b62761b-7100-4016-886c-0279a78670d6" TargetMode="External" /><Relationship Id="rId54" Type="http://schemas.openxmlformats.org/officeDocument/2006/relationships/hyperlink" Target="https://www.priv.gc.ca/en/contact-the-opc/" TargetMode="External" /><Relationship Id="rId55" Type="http://schemas.openxmlformats.org/officeDocument/2006/relationships/hyperlink" Target="https://www.cai.gouv.qc.ca/" TargetMode="External" /><Relationship Id="rId56" Type="http://schemas.openxmlformats.org/officeDocument/2006/relationships/hyperlink" Target="https://www.cai.gouv.qc.ca/english/" TargetMode="External" /><Relationship Id="rId57" Type="http://schemas.openxmlformats.org/officeDocument/2006/relationships/hyperlink" Target="mailto:cai.communications@cai.gouv.qc.ca" TargetMode="External" /><Relationship Id="rId58" Type="http://schemas.openxmlformats.org/officeDocument/2006/relationships/hyperlink" Target="https://www.cai.gouv.qc.ca/a-propos/nous-joindre/" TargetMode="External" /><Relationship Id="rId59" Type="http://schemas.openxmlformats.org/officeDocument/2006/relationships/hyperlink" Target="http://www.cac.gov.cn/" TargetMode="External" /><Relationship Id="rId6" Type="http://schemas.openxmlformats.org/officeDocument/2006/relationships/customXml" Target="../customXml/item3.xml" /><Relationship Id="rId60" Type="http://schemas.openxmlformats.org/officeDocument/2006/relationships/hyperlink" Target="http://www.cac.gov.cn/zrxx/A0918index_1.htm" TargetMode="External" /><Relationship Id="rId61" Type="http://schemas.openxmlformats.org/officeDocument/2006/relationships/hyperlink" Target="http://www.cac.gov.cn/" TargetMode="External" /><Relationship Id="rId62" Type="http://schemas.openxmlformats.org/officeDocument/2006/relationships/hyperlink" Target="http://www.miit.gov.cn/" TargetMode="External" /><Relationship Id="rId63" Type="http://schemas.openxmlformats.org/officeDocument/2006/relationships/hyperlink" Target="http://bzxx.miit.gov.cn/bzxx/appellate/main" TargetMode="External" /><Relationship Id="rId64" Type="http://schemas.openxmlformats.org/officeDocument/2006/relationships/hyperlink" Target="https://www.mps.gov.cn/" TargetMode="External" /><Relationship Id="rId65" Type="http://schemas.openxmlformats.org/officeDocument/2006/relationships/hyperlink" Target="https://www.mps.gov.cn/" TargetMode="External" /><Relationship Id="rId66" Type="http://schemas.openxmlformats.org/officeDocument/2006/relationships/hyperlink" Target="http://www.uoou.cz/" TargetMode="External" /><Relationship Id="rId67" Type="http://schemas.openxmlformats.org/officeDocument/2006/relationships/hyperlink" Target="https://www.uoou.cz/en/" TargetMode="External" /><Relationship Id="rId68" Type="http://schemas.openxmlformats.org/officeDocument/2006/relationships/hyperlink" Target="mailto:posta@uoou.cz" TargetMode="External" /><Relationship Id="rId69" Type="http://schemas.openxmlformats.org/officeDocument/2006/relationships/hyperlink" Target="https://www.uoou.cz/en/vismo/o_utvar.asp?id_org=200156&amp;id_u=10" TargetMode="External" /><Relationship Id="rId7" Type="http://schemas.openxmlformats.org/officeDocument/2006/relationships/customXml" Target="../customXml/item4.xml" /><Relationship Id="rId70" Type="http://schemas.openxmlformats.org/officeDocument/2006/relationships/hyperlink" Target="https://www.cnil.fr/" TargetMode="External" /><Relationship Id="rId71" Type="http://schemas.openxmlformats.org/officeDocument/2006/relationships/hyperlink" Target="https://www.cnil.fr/en/home" TargetMode="External" /><Relationship Id="rId72" Type="http://schemas.openxmlformats.org/officeDocument/2006/relationships/hyperlink" Target="https://www.cnil.fr/en/contact-us" TargetMode="External" /><Relationship Id="rId73" Type="http://schemas.openxmlformats.org/officeDocument/2006/relationships/hyperlink" Target="https://www.bfdi.bund.de/DE/Home/home_node.html" TargetMode="External" /><Relationship Id="rId74" Type="http://schemas.openxmlformats.org/officeDocument/2006/relationships/hyperlink" Target="https://www.bfdi.bund.de/EN/Home/home_node.html" TargetMode="External" /><Relationship Id="rId75" Type="http://schemas.openxmlformats.org/officeDocument/2006/relationships/hyperlink" Target="mailto:poststelle@bfdi.bund.de" TargetMode="External" /><Relationship Id="rId76" Type="http://schemas.openxmlformats.org/officeDocument/2006/relationships/hyperlink" Target="https://www.bfdi.bund.de/EN/Service/Kontakt/contact_node.html" TargetMode="External" /><Relationship Id="rId77" Type="http://schemas.openxmlformats.org/officeDocument/2006/relationships/hyperlink" Target="http://www.pcpd.org.hk/" TargetMode="External" /><Relationship Id="rId78" Type="http://schemas.openxmlformats.org/officeDocument/2006/relationships/hyperlink" Target="mailto:communications@pcpd.org.hk" TargetMode="External" /><Relationship Id="rId79" Type="http://schemas.openxmlformats.org/officeDocument/2006/relationships/hyperlink" Target="https://www.pcpd.org.hk/english/contact_us/contact_us.html" TargetMode="External" /><Relationship Id="rId8" Type="http://schemas.openxmlformats.org/officeDocument/2006/relationships/customXml" Target="../customXml/item5.xml" /><Relationship Id="rId80" Type="http://schemas.openxmlformats.org/officeDocument/2006/relationships/hyperlink" Target="http://www.naih.hu/" TargetMode="External" /><Relationship Id="rId81" Type="http://schemas.openxmlformats.org/officeDocument/2006/relationships/hyperlink" Target="https://naih.hu/about-the-authority" TargetMode="External" /><Relationship Id="rId82" Type="http://schemas.openxmlformats.org/officeDocument/2006/relationships/hyperlink" Target="mailto:ugyfelszolgalat@naih.hu" TargetMode="External" /><Relationship Id="rId83" Type="http://schemas.openxmlformats.org/officeDocument/2006/relationships/hyperlink" Target="https://naih.hu/ugyfelszolgalat-kapcsolat" TargetMode="External" /><Relationship Id="rId84" Type="http://schemas.openxmlformats.org/officeDocument/2006/relationships/hyperlink" Target="http://www.garanteprivacy.it/" TargetMode="External" /><Relationship Id="rId85" Type="http://schemas.openxmlformats.org/officeDocument/2006/relationships/hyperlink" Target="https://www.garanteprivacy.it/web/garante-privacy-en/home_en" TargetMode="External" /><Relationship Id="rId86" Type="http://schemas.openxmlformats.org/officeDocument/2006/relationships/hyperlink" Target="mailto:protocollo@gpdp.it" TargetMode="External" /><Relationship Id="rId87" Type="http://schemas.openxmlformats.org/officeDocument/2006/relationships/hyperlink" Target="mailto:urp@gpdp.it" TargetMode="External" /><Relationship Id="rId88" Type="http://schemas.openxmlformats.org/officeDocument/2006/relationships/hyperlink" Target="http://www.garanteprivacy.it/web/guest/home_en" TargetMode="External" /><Relationship Id="rId89" Type="http://schemas.openxmlformats.org/officeDocument/2006/relationships/hyperlink" Target="http://www.ppc.go.jp/" TargetMode="External" /><Relationship Id="rId9" Type="http://schemas.openxmlformats.org/officeDocument/2006/relationships/hyperlink" Target="https://www.howmet.com/financial-releases/" TargetMode="External" /><Relationship Id="rId90" Type="http://schemas.openxmlformats.org/officeDocument/2006/relationships/hyperlink" Target="https://www.ppc.go.jp/en/index.html" TargetMode="External" /><Relationship Id="rId91" Type="http://schemas.openxmlformats.org/officeDocument/2006/relationships/hyperlink" Target="https://www.ppc.go.jp/en/contactus/" TargetMode="External" /><Relationship Id="rId92" Type="http://schemas.openxmlformats.org/officeDocument/2006/relationships/hyperlink" Target="https://home.inai.org.mx/" TargetMode="External" /><Relationship Id="rId93" Type="http://schemas.openxmlformats.org/officeDocument/2006/relationships/hyperlink" Target="mailto:atencion@inai.org.mx" TargetMode="External" /><Relationship Id="rId94" Type="http://schemas.openxmlformats.org/officeDocument/2006/relationships/hyperlink" Target="https://home.inai.org.mx/?page_id=3253" TargetMode="External" /><Relationship Id="rId95" Type="http://schemas.openxmlformats.org/officeDocument/2006/relationships/hyperlink" Target="http://www.cndp.ma/" TargetMode="External" /><Relationship Id="rId96" Type="http://schemas.openxmlformats.org/officeDocument/2006/relationships/hyperlink" Target="mailto:contact@cndp.ma" TargetMode="External" /><Relationship Id="rId97" Type="http://schemas.openxmlformats.org/officeDocument/2006/relationships/hyperlink" Target="http://www.cndp.ma/fr/contact.html" TargetMode="External" /><Relationship Id="rId98" Type="http://schemas.openxmlformats.org/officeDocument/2006/relationships/hyperlink" Target="https://autoriteitpersoonsgegevens.nl/" TargetMode="External" /><Relationship Id="rId99" Type="http://schemas.openxmlformats.org/officeDocument/2006/relationships/hyperlink" Target="https://autoriteitpersoonsgegevens.nl/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tiontaken xmlns="0e945ac8-5166-44a7-aed0-5a4a16a929d9" xsi:nil="true"/>
    <Numberofpages xmlns="0e945ac8-5166-44a7-aed0-5a4a16a929d9" xsi:nil="true"/>
    <SharedWithUsers xmlns="8360652e-f38d-465b-8a07-c6ca859bb7c9">
      <UserInfo>
        <DisplayName>Jones, Scott</DisplayName>
        <AccountId>31</AccountId>
        <AccountType/>
      </UserInfo>
      <UserInfo>
        <DisplayName>Morrison, Rob C.</DisplayName>
        <AccountId>102</AccountId>
        <AccountType/>
      </UserInfo>
    </SharedWithUsers>
    <MigrationWizIdSecurityGroups xmlns="0e945ac8-5166-44a7-aed0-5a4a16a929d9" xsi:nil="true"/>
    <MigrationWizIdPermissionLevels xmlns="0e945ac8-5166-44a7-aed0-5a4a16a929d9" xsi:nil="true"/>
    <MigrationWizId xmlns="0e945ac8-5166-44a7-aed0-5a4a16a929d9">e25f919d-b8ef-477d-a4bf-f4cddcdd59ae</MigrationWizId>
    <MigrationWizIdPermissions xmlns="0e945ac8-5166-44a7-aed0-5a4a16a929d9" xsi:nil="true"/>
    <MigrationWizIdDocumentLibraryPermissions xmlns="0e945ac8-5166-44a7-aed0-5a4a16a929d9" xsi:nil="true"/>
    <TaxCatchAll xmlns="8360652e-f38d-465b-8a07-c6ca859bb7c9" xsi:nil="true"/>
    <lcf76f155ced4ddcb4097134ff3c332f xmlns="0e945ac8-5166-44a7-aed0-5a4a16a929d9">
      <Terms xmlns="http://schemas.microsoft.com/office/infopath/2007/PartnerControls"/>
    </lcf76f155ced4ddcb4097134ff3c332f>
  </documentManagement>
</p:properties>
</file>

<file path=customXml/item3.xml><?xml version="1.0" encoding="utf-8"?>
<properties xmlns="http://www.imanage.com/work/xmlschema">
  <documentid>ASIAMATTERS!52089730.1</documentid>
  <senderid>114993</senderid>
  <senderemail>TOMOMI.FUJIKOUGE@DLAPIPER.COM</senderemail>
  <lastmodified>2026-07-21T14:25:00.0000000+09:00</lastmodified>
  <database>ASIAMATTERS</database>
</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A98331AC8D054D81EEA9899162229B" ma:contentTypeVersion="26" ma:contentTypeDescription="Create a new document." ma:contentTypeScope="" ma:versionID="ae4ee8120d37dcfb9e18b94597d95ef5">
  <xsd:schema xmlns:xsd="http://www.w3.org/2001/XMLSchema" xmlns:xs="http://www.w3.org/2001/XMLSchema" xmlns:p="http://schemas.microsoft.com/office/2006/metadata/properties" xmlns:ns2="0e945ac8-5166-44a7-aed0-5a4a16a929d9" xmlns:ns3="8360652e-f38d-465b-8a07-c6ca859bb7c9" targetNamespace="http://schemas.microsoft.com/office/2006/metadata/properties" ma:root="true" ma:fieldsID="7be47d13c4d6db3b64aa1489e845929a" ns2:_="" ns3:_="">
    <xsd:import namespace="0e945ac8-5166-44a7-aed0-5a4a16a929d9"/>
    <xsd:import namespace="8360652e-f38d-465b-8a07-c6ca859bb7c9"/>
    <xsd:element name="properties">
      <xsd:complexType>
        <xsd:sequence>
          <xsd:element name="documentManagement">
            <xsd:complexType>
              <xsd:all>
                <xsd:element ref="ns2:Numberofpages" minOccurs="0"/>
                <xsd:element ref="ns2:Actiontake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45ac8-5166-44a7-aed0-5a4a16a929d9" elementFormDefault="qualified">
    <xsd:import namespace="http://schemas.microsoft.com/office/2006/documentManagement/types"/>
    <xsd:import namespace="http://schemas.microsoft.com/office/infopath/2007/PartnerControls"/>
    <xsd:element name="Numberofpages" ma:index="5" nillable="true" ma:displayName="Number of pages" ma:decimals="0" ma:internalName="Numberofpages" ma:readOnly="false" ma:percentage="FALSE">
      <xsd:simpleType>
        <xsd:restriction base="dms:Number"/>
      </xsd:simpleType>
    </xsd:element>
    <xsd:element name="Actiontaken" ma:index="6" nillable="true" ma:displayName="Action taken" ma:internalName="Actiontaken" ma:readOnly="false">
      <xsd:simpleType>
        <xsd:restriction base="dms:Text">
          <xsd:maxLength value="255"/>
        </xsd:restriction>
      </xsd:simpleType>
    </xsd:element>
    <xsd:element name="MigrationWizId" ma:index="10" nillable="true" ma:displayName="MigrationWizId" ma:internalName="MigrationWizId">
      <xsd:simpleType>
        <xsd:restriction base="dms:Text"/>
      </xsd:simpleType>
    </xsd:element>
    <xsd:element name="MigrationWizIdPermissions" ma:index="11" nillable="true" ma:displayName="MigrationWizIdPermissions" ma:internalName="MigrationWizIdPermissions">
      <xsd:simpleType>
        <xsd:restriction base="dms:Text"/>
      </xsd:simpleType>
    </xsd:element>
    <xsd:element name="MigrationWizIdPermissionLevels" ma:index="12" nillable="true" ma:displayName="MigrationWizIdPermissionLevels" ma:internalName="MigrationWizIdPermissionLevels">
      <xsd:simpleType>
        <xsd:restriction base="dms:Text"/>
      </xsd:simpleType>
    </xsd:element>
    <xsd:element name="MigrationWizIdDocumentLibraryPermissions" ma:index="13" nillable="true" ma:displayName="MigrationWizIdDocumentLibraryPermissions" ma:internalName="MigrationWizIdDocumentLibraryPermissions">
      <xsd:simpleType>
        <xsd:restriction base="dms:Text"/>
      </xsd:simpleType>
    </xsd:element>
    <xsd:element name="MigrationWizIdSecurityGroups" ma:index="14" nillable="true" ma:displayName="MigrationWizIdSecurityGroups" ma:internalName="MigrationWizIdSecurityGroups">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a5131-e62d-4bb8-8026-a5558f0b709b"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60652e-f38d-465b-8a07-c6ca859bb7c9"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c05971-c5fb-4b04-925b-dc325669a4a0}" ma:internalName="TaxCatchAll" ma:showField="CatchAllData" ma:web="8360652e-f38d-465b-8a07-c6ca859bb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5910F-1E2D-474D-AA7A-43968911AF59}">
  <ds:schemaRefs>
    <ds:schemaRef ds:uri="http://schemas.microsoft.com/sharepoint/v3/contenttype/forms"/>
  </ds:schemaRefs>
</ds:datastoreItem>
</file>

<file path=customXml/itemProps2.xml><?xml version="1.0" encoding="utf-8"?>
<ds:datastoreItem xmlns:ds="http://schemas.openxmlformats.org/officeDocument/2006/customXml" ds:itemID="{6E34AADC-BF31-479E-88DF-F7D0D62C1F70}">
  <ds:schemaRefs>
    <ds:schemaRef ds:uri="http://schemas.microsoft.com/office/2006/metadata/properties"/>
    <ds:schemaRef ds:uri="http://schemas.microsoft.com/office/infopath/2007/PartnerControls"/>
    <ds:schemaRef ds:uri="0e945ac8-5166-44a7-aed0-5a4a16a929d9"/>
    <ds:schemaRef ds:uri="8360652e-f38d-465b-8a07-c6ca859bb7c9"/>
  </ds:schemaRefs>
</ds:datastoreItem>
</file>

<file path=customXml/itemProps3.xml><?xml version="1.0" encoding="utf-8"?>
<ds:datastoreItem xmlns:ds="http://schemas.openxmlformats.org/officeDocument/2006/customXml" ds:itemID="{F08DFB5F-EDCC-49EE-A351-F86E79214E55}">
  <ds:schemaRefs>
    <ds:schemaRef ds:uri="http://www.imanage.com/work/xmlschema"/>
  </ds:schemaRefs>
</ds:datastoreItem>
</file>

<file path=customXml/itemProps4.xml><?xml version="1.0" encoding="utf-8"?>
<ds:datastoreItem xmlns:ds="http://schemas.openxmlformats.org/officeDocument/2006/customXml" ds:itemID="{749B4CDD-DDBD-47AD-9A0B-13D60291FCA6}">
  <ds:schemaRefs>
    <ds:schemaRef ds:uri="http://schemas.openxmlformats.org/officeDocument/2006/bibliography"/>
  </ds:schemaRefs>
</ds:datastoreItem>
</file>

<file path=customXml/itemProps5.xml><?xml version="1.0" encoding="utf-8"?>
<ds:datastoreItem xmlns:ds="http://schemas.openxmlformats.org/officeDocument/2006/customXml" ds:itemID="{52472381-04FE-4D32-92C1-1B55B2CE8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45ac8-5166-44a7-aed0-5a4a16a929d9"/>
    <ds:schemaRef ds:uri="8360652e-f38d-465b-8a07-c6ca859bb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5f49d5f-bd6a-4aaa-9394-b5232576bb59}" enabled="0" method="" siteId="{75f49d5f-bd6a-4aaa-9394-b5232576bb59}" removed="1"/>
</clbl:labelList>
</file>

<file path=docProps/app.xml><?xml version="1.0" encoding="utf-8"?>
<Properties xmlns="http://schemas.openxmlformats.org/officeDocument/2006/extended-properties" xmlns:vt="http://schemas.openxmlformats.org/officeDocument/2006/docPropsVTypes">
  <Template>Normal</Template>
  <TotalTime>155</TotalTime>
  <Pages>12</Pages>
  <Words>6075</Words>
  <Characters>34634</Characters>
  <Application>Microsoft Office Word</Application>
  <DocSecurity>0</DocSecurity>
  <Lines>288</Lines>
  <Paragraphs>81</Paragraphs>
  <ScaleCrop>false</ScaleCrop>
  <Company/>
  <LinksUpToDate>false</LinksUpToDate>
  <CharactersWithSpaces>40628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Csarnai, Gergő</dc:creator>
  <cp:lastModifiedBy>Tenney, Frederic T.</cp:lastModifiedBy>
  <cp:revision>28</cp:revision>
  <cp:lastPrinted>2026-07-15T05:13:00Z</cp:lastPrinted>
  <dcterms:created xsi:type="dcterms:W3CDTF">2026-07-15T05:27:00Z</dcterms:created>
  <dcterms:modified xsi:type="dcterms:W3CDTF">2026-07-31T18:15:00Z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#000000,12,Calibri</vt:lpwstr>
  </property>
  <property fmtid="{D5CDD505-2E9C-101B-9397-08002B2CF9AE}" pid="3" name="ClassificationContentMarkingFooterShapeIds">
    <vt:lpwstr>7,8,9</vt:lpwstr>
  </property>
  <property fmtid="{D5CDD505-2E9C-101B-9397-08002B2CF9AE}" pid="4" name="ClassificationContentMarkingFooterText">
    <vt:lpwstr>Public-Personal</vt:lpwstr>
  </property>
  <property fmtid="{D5CDD505-2E9C-101B-9397-08002B2CF9AE}" pid="5" name="ContentTypeId">
    <vt:lpwstr>0x0101009CA98331AC8D054D81EEA9899162229B</vt:lpwstr>
  </property>
  <property fmtid="{D5CDD505-2E9C-101B-9397-08002B2CF9AE}" pid="6" name="MediaServiceImageTags">
    <vt:lpwstr/>
  </property>
  <property fmtid="{D5CDD505-2E9C-101B-9397-08002B2CF9AE}" pid="7" name="MSIP_Label_2e10c5f6-0b9e-4790-9f4c-357b843b54ac_ActionId">
    <vt:lpwstr>65a44079-2dbf-43a4-b284-1824c71d682c</vt:lpwstr>
  </property>
  <property fmtid="{D5CDD505-2E9C-101B-9397-08002B2CF9AE}" pid="8" name="MSIP_Label_2e10c5f6-0b9e-4790-9f4c-357b843b54ac_ContentBits">
    <vt:lpwstr>0</vt:lpwstr>
  </property>
  <property fmtid="{D5CDD505-2E9C-101B-9397-08002B2CF9AE}" pid="9" name="MSIP_Label_2e10c5f6-0b9e-4790-9f4c-357b843b54ac_Enabled">
    <vt:lpwstr>true</vt:lpwstr>
  </property>
  <property fmtid="{D5CDD505-2E9C-101B-9397-08002B2CF9AE}" pid="10" name="MSIP_Label_2e10c5f6-0b9e-4790-9f4c-357b843b54ac_Method">
    <vt:lpwstr>Privileged</vt:lpwstr>
  </property>
  <property fmtid="{D5CDD505-2E9C-101B-9397-08002B2CF9AE}" pid="11" name="MSIP_Label_2e10c5f6-0b9e-4790-9f4c-357b843b54ac_Name">
    <vt:lpwstr>General</vt:lpwstr>
  </property>
  <property fmtid="{D5CDD505-2E9C-101B-9397-08002B2CF9AE}" pid="12" name="MSIP_Label_2e10c5f6-0b9e-4790-9f4c-357b843b54ac_SetDate">
    <vt:lpwstr>2023-06-07T13:08:17Z</vt:lpwstr>
  </property>
  <property fmtid="{D5CDD505-2E9C-101B-9397-08002B2CF9AE}" pid="13" name="MSIP_Label_2e10c5f6-0b9e-4790-9f4c-357b843b54ac_SiteId">
    <vt:lpwstr>fb2daad3-ea02-4f9d-aedf-8f7f2e7039dd</vt:lpwstr>
  </property>
  <property fmtid="{D5CDD505-2E9C-101B-9397-08002B2CF9AE}" pid="14" name="MSIP_Label_42d2dbaf-0958-4785-9dde-f08bb8939f8c_ActionId">
    <vt:lpwstr>d4b9097f-8459-4d4d-a749-836dec1e51d7</vt:lpwstr>
  </property>
  <property fmtid="{D5CDD505-2E9C-101B-9397-08002B2CF9AE}" pid="15" name="MSIP_Label_42d2dbaf-0958-4785-9dde-f08bb8939f8c_ContentBits">
    <vt:lpwstr>2</vt:lpwstr>
  </property>
  <property fmtid="{D5CDD505-2E9C-101B-9397-08002B2CF9AE}" pid="16" name="MSIP_Label_42d2dbaf-0958-4785-9dde-f08bb8939f8c_Enabled">
    <vt:lpwstr>true</vt:lpwstr>
  </property>
  <property fmtid="{D5CDD505-2E9C-101B-9397-08002B2CF9AE}" pid="17" name="MSIP_Label_42d2dbaf-0958-4785-9dde-f08bb8939f8c_Method">
    <vt:lpwstr>Privileged</vt:lpwstr>
  </property>
  <property fmtid="{D5CDD505-2E9C-101B-9397-08002B2CF9AE}" pid="18" name="MSIP_Label_42d2dbaf-0958-4785-9dde-f08bb8939f8c_Name">
    <vt:lpwstr>Public</vt:lpwstr>
  </property>
  <property fmtid="{D5CDD505-2E9C-101B-9397-08002B2CF9AE}" pid="19" name="MSIP_Label_42d2dbaf-0958-4785-9dde-f08bb8939f8c_SetDate">
    <vt:lpwstr>2024-08-19T13:53:27Z</vt:lpwstr>
  </property>
  <property fmtid="{D5CDD505-2E9C-101B-9397-08002B2CF9AE}" pid="20" name="MSIP_Label_42d2dbaf-0958-4785-9dde-f08bb8939f8c_SiteId">
    <vt:lpwstr>a298528e-92f2-4dfe-bf6f-d853d12151da</vt:lpwstr>
  </property>
  <property fmtid="{D5CDD505-2E9C-101B-9397-08002B2CF9AE}" pid="21" name="Order">
    <vt:r8>1700</vt:r8>
  </property>
</Properties>
</file>